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884" w:type="dxa"/>
        <w:tblBorders>
          <w:top w:val="single" w:sz="24" w:space="0" w:color="000000" w:themeColor="text1"/>
          <w:left w:val="single" w:sz="24" w:space="0" w:color="000000" w:themeColor="text1"/>
          <w:bottom w:val="single" w:sz="18" w:space="0" w:color="000000" w:themeColor="text1"/>
          <w:right w:val="single" w:sz="24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442"/>
        <w:gridCol w:w="5442"/>
      </w:tblGrid>
      <w:tr w:rsidR="00364DBE" w:rsidTr="00364DBE">
        <w:trPr>
          <w:trHeight w:val="1240"/>
        </w:trPr>
        <w:tc>
          <w:tcPr>
            <w:tcW w:w="5442" w:type="dxa"/>
            <w:shd w:val="clear" w:color="auto" w:fill="E36C0A" w:themeFill="accent6" w:themeFillShade="BF"/>
            <w:vAlign w:val="center"/>
          </w:tcPr>
          <w:p w:rsidR="00364DBE" w:rsidRPr="00364DBE" w:rsidRDefault="00364DBE" w:rsidP="00364DBE">
            <w:pPr>
              <w:jc w:val="center"/>
              <w:rPr>
                <w:rFonts w:ascii="Comic Sans MS" w:hAnsi="Comic Sans MS"/>
              </w:rPr>
            </w:pPr>
            <w:r w:rsidRPr="00364DBE">
              <w:rPr>
                <w:rFonts w:ascii="Comic Sans MS" w:hAnsi="Comic Sans MS"/>
              </w:rPr>
              <w:t>TIEMPO</w:t>
            </w:r>
          </w:p>
        </w:tc>
        <w:tc>
          <w:tcPr>
            <w:tcW w:w="5442" w:type="dxa"/>
            <w:shd w:val="clear" w:color="auto" w:fill="0D0D0D" w:themeFill="text1" w:themeFillTint="F2"/>
            <w:vAlign w:val="center"/>
          </w:tcPr>
          <w:p w:rsidR="00364DBE" w:rsidRPr="00364DBE" w:rsidRDefault="00364DBE" w:rsidP="00364DBE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364DBE">
              <w:rPr>
                <w:rFonts w:ascii="Comic Sans MS" w:hAnsi="Comic Sans MS"/>
                <w:color w:val="E36C0A" w:themeColor="accent6" w:themeShade="BF"/>
              </w:rPr>
              <w:t>OPERACIÓN</w:t>
            </w:r>
          </w:p>
        </w:tc>
      </w:tr>
      <w:tr w:rsidR="00364DBE" w:rsidTr="00364DBE">
        <w:trPr>
          <w:trHeight w:val="1171"/>
        </w:trPr>
        <w:tc>
          <w:tcPr>
            <w:tcW w:w="5442" w:type="dxa"/>
            <w:vAlign w:val="center"/>
          </w:tcPr>
          <w:p w:rsidR="00364DBE" w:rsidRPr="00364DBE" w:rsidRDefault="00364DBE" w:rsidP="00364DBE">
            <w:pPr>
              <w:jc w:val="center"/>
              <w:rPr>
                <w:rFonts w:ascii="Arial" w:hAnsi="Arial" w:cs="Arial"/>
              </w:rPr>
            </w:pPr>
            <w:r w:rsidRPr="00364DBE">
              <w:rPr>
                <w:rFonts w:ascii="Arial" w:hAnsi="Arial" w:cs="Arial"/>
              </w:rPr>
              <w:t>20´</w:t>
            </w:r>
          </w:p>
        </w:tc>
        <w:tc>
          <w:tcPr>
            <w:tcW w:w="5442" w:type="dxa"/>
            <w:vAlign w:val="center"/>
          </w:tcPr>
          <w:p w:rsidR="00364DBE" w:rsidRPr="00364DBE" w:rsidRDefault="00364DBE" w:rsidP="00364DBE">
            <w:pPr>
              <w:jc w:val="center"/>
              <w:rPr>
                <w:rFonts w:ascii="Arial" w:hAnsi="Arial" w:cs="Arial"/>
              </w:rPr>
            </w:pPr>
            <w:r w:rsidRPr="00364DBE">
              <w:rPr>
                <w:rFonts w:ascii="Arial" w:hAnsi="Arial" w:cs="Arial"/>
              </w:rPr>
              <w:t>Cortar el plástico a la medida para su uso</w:t>
            </w:r>
          </w:p>
        </w:tc>
      </w:tr>
      <w:tr w:rsidR="00364DBE" w:rsidTr="00364DBE">
        <w:trPr>
          <w:trHeight w:val="1240"/>
        </w:trPr>
        <w:tc>
          <w:tcPr>
            <w:tcW w:w="5442" w:type="dxa"/>
            <w:vAlign w:val="center"/>
          </w:tcPr>
          <w:p w:rsidR="00364DBE" w:rsidRPr="00364DBE" w:rsidRDefault="00364DBE" w:rsidP="00364DBE">
            <w:pPr>
              <w:jc w:val="center"/>
              <w:rPr>
                <w:rFonts w:ascii="Arial" w:hAnsi="Arial" w:cs="Arial"/>
              </w:rPr>
            </w:pPr>
            <w:r w:rsidRPr="00364DBE">
              <w:rPr>
                <w:rFonts w:ascii="Arial" w:hAnsi="Arial" w:cs="Arial"/>
              </w:rPr>
              <w:t>75´</w:t>
            </w:r>
          </w:p>
        </w:tc>
        <w:tc>
          <w:tcPr>
            <w:tcW w:w="5442" w:type="dxa"/>
            <w:vAlign w:val="center"/>
          </w:tcPr>
          <w:p w:rsidR="00364DBE" w:rsidRPr="00364DBE" w:rsidRDefault="00364DBE" w:rsidP="00364DBE">
            <w:pPr>
              <w:jc w:val="center"/>
              <w:rPr>
                <w:rFonts w:ascii="Arial" w:hAnsi="Arial" w:cs="Arial"/>
              </w:rPr>
            </w:pPr>
            <w:r w:rsidRPr="00364DBE">
              <w:rPr>
                <w:rFonts w:ascii="Arial" w:hAnsi="Arial" w:cs="Arial"/>
              </w:rPr>
              <w:t>Cortar las barras de extensión para plegar el plástico el plástico al paraguas</w:t>
            </w:r>
          </w:p>
        </w:tc>
      </w:tr>
      <w:tr w:rsidR="00364DBE" w:rsidTr="00364DBE">
        <w:trPr>
          <w:trHeight w:val="1171"/>
        </w:trPr>
        <w:tc>
          <w:tcPr>
            <w:tcW w:w="5442" w:type="dxa"/>
            <w:vAlign w:val="center"/>
          </w:tcPr>
          <w:p w:rsidR="00364DBE" w:rsidRPr="00364DBE" w:rsidRDefault="00364DBE" w:rsidP="00364DBE">
            <w:pPr>
              <w:jc w:val="center"/>
              <w:rPr>
                <w:rFonts w:ascii="Arial" w:hAnsi="Arial" w:cs="Arial"/>
              </w:rPr>
            </w:pPr>
            <w:r w:rsidRPr="00364DBE">
              <w:rPr>
                <w:rFonts w:ascii="Arial" w:hAnsi="Arial" w:cs="Arial"/>
              </w:rPr>
              <w:t>15´</w:t>
            </w:r>
          </w:p>
        </w:tc>
        <w:tc>
          <w:tcPr>
            <w:tcW w:w="5442" w:type="dxa"/>
            <w:vAlign w:val="center"/>
          </w:tcPr>
          <w:p w:rsidR="00364DBE" w:rsidRPr="00364DBE" w:rsidRDefault="00364DBE" w:rsidP="00364DBE">
            <w:pPr>
              <w:jc w:val="center"/>
              <w:rPr>
                <w:rFonts w:ascii="Arial" w:hAnsi="Arial" w:cs="Arial"/>
              </w:rPr>
            </w:pPr>
            <w:r w:rsidRPr="00364DBE">
              <w:rPr>
                <w:rFonts w:ascii="Arial" w:hAnsi="Arial" w:cs="Arial"/>
              </w:rPr>
              <w:t>Hacer los agujeros en las barras</w:t>
            </w:r>
          </w:p>
        </w:tc>
      </w:tr>
      <w:tr w:rsidR="00364DBE" w:rsidTr="00364DBE">
        <w:trPr>
          <w:trHeight w:val="1171"/>
        </w:trPr>
        <w:tc>
          <w:tcPr>
            <w:tcW w:w="5442" w:type="dxa"/>
            <w:vAlign w:val="center"/>
          </w:tcPr>
          <w:p w:rsidR="00364DBE" w:rsidRPr="00364DBE" w:rsidRDefault="00364DBE" w:rsidP="00364DBE">
            <w:pPr>
              <w:jc w:val="center"/>
              <w:rPr>
                <w:rFonts w:ascii="Arial" w:hAnsi="Arial" w:cs="Arial"/>
              </w:rPr>
            </w:pPr>
            <w:r w:rsidRPr="00364DBE">
              <w:rPr>
                <w:rFonts w:ascii="Arial" w:hAnsi="Arial" w:cs="Arial"/>
              </w:rPr>
              <w:t>35´</w:t>
            </w:r>
          </w:p>
        </w:tc>
        <w:tc>
          <w:tcPr>
            <w:tcW w:w="5442" w:type="dxa"/>
            <w:vAlign w:val="center"/>
          </w:tcPr>
          <w:p w:rsidR="00364DBE" w:rsidRPr="00364DBE" w:rsidRDefault="00364DBE" w:rsidP="00364DBE">
            <w:pPr>
              <w:jc w:val="center"/>
              <w:rPr>
                <w:rFonts w:ascii="Arial" w:hAnsi="Arial" w:cs="Arial"/>
              </w:rPr>
            </w:pPr>
            <w:r w:rsidRPr="00364DBE">
              <w:rPr>
                <w:rFonts w:ascii="Arial" w:hAnsi="Arial" w:cs="Arial"/>
              </w:rPr>
              <w:t>Unir las barras con la ayuda de remaches</w:t>
            </w:r>
          </w:p>
        </w:tc>
      </w:tr>
      <w:tr w:rsidR="00364DBE" w:rsidTr="00364DBE">
        <w:trPr>
          <w:trHeight w:val="1240"/>
        </w:trPr>
        <w:tc>
          <w:tcPr>
            <w:tcW w:w="5442" w:type="dxa"/>
            <w:vAlign w:val="center"/>
          </w:tcPr>
          <w:p w:rsidR="00364DBE" w:rsidRPr="00364DBE" w:rsidRDefault="00364DBE" w:rsidP="00364DBE">
            <w:pPr>
              <w:jc w:val="center"/>
              <w:rPr>
                <w:rFonts w:ascii="Arial" w:hAnsi="Arial" w:cs="Arial"/>
              </w:rPr>
            </w:pPr>
            <w:r w:rsidRPr="00364DBE">
              <w:rPr>
                <w:rFonts w:ascii="Arial" w:hAnsi="Arial" w:cs="Arial"/>
              </w:rPr>
              <w:t>20´</w:t>
            </w:r>
          </w:p>
        </w:tc>
        <w:tc>
          <w:tcPr>
            <w:tcW w:w="5442" w:type="dxa"/>
            <w:vAlign w:val="center"/>
          </w:tcPr>
          <w:p w:rsidR="00364DBE" w:rsidRPr="00364DBE" w:rsidRDefault="00364DBE" w:rsidP="00364DBE">
            <w:pPr>
              <w:jc w:val="center"/>
              <w:rPr>
                <w:rFonts w:ascii="Arial" w:hAnsi="Arial" w:cs="Arial"/>
              </w:rPr>
            </w:pPr>
            <w:r w:rsidRPr="00364DBE">
              <w:rPr>
                <w:rFonts w:ascii="Arial" w:hAnsi="Arial" w:cs="Arial"/>
              </w:rPr>
              <w:t>Pegar las barras al plástico y unirlo al plástico</w:t>
            </w:r>
          </w:p>
        </w:tc>
      </w:tr>
      <w:tr w:rsidR="00364DBE" w:rsidTr="00364DBE">
        <w:trPr>
          <w:trHeight w:val="1240"/>
        </w:trPr>
        <w:tc>
          <w:tcPr>
            <w:tcW w:w="5442" w:type="dxa"/>
            <w:vAlign w:val="center"/>
          </w:tcPr>
          <w:p w:rsidR="00364DBE" w:rsidRPr="00364DBE" w:rsidRDefault="00364DBE" w:rsidP="00364DBE">
            <w:pPr>
              <w:jc w:val="center"/>
              <w:rPr>
                <w:rFonts w:ascii="Arial" w:hAnsi="Arial" w:cs="Arial"/>
              </w:rPr>
            </w:pPr>
            <w:r w:rsidRPr="00364DBE">
              <w:rPr>
                <w:rFonts w:ascii="Arial" w:hAnsi="Arial" w:cs="Arial"/>
              </w:rPr>
              <w:t>15´</w:t>
            </w:r>
          </w:p>
        </w:tc>
        <w:tc>
          <w:tcPr>
            <w:tcW w:w="5442" w:type="dxa"/>
            <w:vAlign w:val="center"/>
          </w:tcPr>
          <w:p w:rsidR="00364DBE" w:rsidRPr="00364DBE" w:rsidRDefault="00364DBE" w:rsidP="00364DBE">
            <w:pPr>
              <w:jc w:val="center"/>
              <w:rPr>
                <w:rFonts w:ascii="Arial" w:hAnsi="Arial" w:cs="Arial"/>
              </w:rPr>
            </w:pPr>
            <w:r w:rsidRPr="00364DBE">
              <w:rPr>
                <w:rFonts w:ascii="Arial" w:hAnsi="Arial" w:cs="Arial"/>
              </w:rPr>
              <w:t>Verificar su funcionamiento</w:t>
            </w:r>
          </w:p>
        </w:tc>
      </w:tr>
      <w:tr w:rsidR="00364DBE" w:rsidTr="00364DBE">
        <w:trPr>
          <w:trHeight w:val="1240"/>
        </w:trPr>
        <w:tc>
          <w:tcPr>
            <w:tcW w:w="5442" w:type="dxa"/>
            <w:vAlign w:val="center"/>
          </w:tcPr>
          <w:p w:rsidR="00364DBE" w:rsidRPr="00364DBE" w:rsidRDefault="00364DBE" w:rsidP="00364DBE">
            <w:pPr>
              <w:jc w:val="center"/>
              <w:rPr>
                <w:rFonts w:ascii="Arial" w:hAnsi="Arial" w:cs="Arial"/>
              </w:rPr>
            </w:pPr>
            <w:r w:rsidRPr="00364DBE">
              <w:rPr>
                <w:rFonts w:ascii="Arial" w:hAnsi="Arial" w:cs="Arial"/>
              </w:rPr>
              <w:t>15´</w:t>
            </w:r>
          </w:p>
        </w:tc>
        <w:tc>
          <w:tcPr>
            <w:tcW w:w="5442" w:type="dxa"/>
            <w:vAlign w:val="center"/>
          </w:tcPr>
          <w:p w:rsidR="00364DBE" w:rsidRPr="00364DBE" w:rsidRDefault="00364DBE" w:rsidP="00364DBE">
            <w:pPr>
              <w:jc w:val="center"/>
              <w:rPr>
                <w:rFonts w:ascii="Arial" w:hAnsi="Arial" w:cs="Arial"/>
              </w:rPr>
            </w:pPr>
            <w:r w:rsidRPr="00364DBE">
              <w:rPr>
                <w:rFonts w:ascii="Arial" w:hAnsi="Arial" w:cs="Arial"/>
              </w:rPr>
              <w:t>Retocar posibles desperfectos</w:t>
            </w:r>
          </w:p>
        </w:tc>
      </w:tr>
      <w:tr w:rsidR="00364DBE" w:rsidTr="00364DBE">
        <w:trPr>
          <w:trHeight w:val="1240"/>
        </w:trPr>
        <w:tc>
          <w:tcPr>
            <w:tcW w:w="5442" w:type="dxa"/>
            <w:vAlign w:val="center"/>
          </w:tcPr>
          <w:p w:rsidR="00364DBE" w:rsidRPr="00364DBE" w:rsidRDefault="00364DBE" w:rsidP="00364DBE">
            <w:pPr>
              <w:jc w:val="center"/>
              <w:rPr>
                <w:rFonts w:ascii="Arial" w:hAnsi="Arial" w:cs="Arial"/>
              </w:rPr>
            </w:pPr>
            <w:r w:rsidRPr="00364DBE">
              <w:rPr>
                <w:rFonts w:ascii="Arial" w:hAnsi="Arial" w:cs="Arial"/>
              </w:rPr>
              <w:t>15´</w:t>
            </w:r>
          </w:p>
        </w:tc>
        <w:tc>
          <w:tcPr>
            <w:tcW w:w="5442" w:type="dxa"/>
            <w:vAlign w:val="center"/>
          </w:tcPr>
          <w:p w:rsidR="00364DBE" w:rsidRPr="00364DBE" w:rsidRDefault="00364DBE" w:rsidP="00364DBE">
            <w:pPr>
              <w:jc w:val="center"/>
              <w:rPr>
                <w:rFonts w:ascii="Arial" w:hAnsi="Arial" w:cs="Arial"/>
              </w:rPr>
            </w:pPr>
            <w:r w:rsidRPr="00364DBE">
              <w:rPr>
                <w:rFonts w:ascii="Arial" w:hAnsi="Arial" w:cs="Arial"/>
              </w:rPr>
              <w:t>Probar el producto</w:t>
            </w:r>
          </w:p>
        </w:tc>
      </w:tr>
    </w:tbl>
    <w:p w:rsidR="00791B11" w:rsidRDefault="00791B11"/>
    <w:sectPr w:rsidR="00791B11" w:rsidSect="00364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4DBE"/>
    <w:rsid w:val="000A062C"/>
    <w:rsid w:val="00113DF9"/>
    <w:rsid w:val="0015549D"/>
    <w:rsid w:val="0018541E"/>
    <w:rsid w:val="001B5259"/>
    <w:rsid w:val="00252C85"/>
    <w:rsid w:val="00253C00"/>
    <w:rsid w:val="002A228E"/>
    <w:rsid w:val="00364DBE"/>
    <w:rsid w:val="003924AD"/>
    <w:rsid w:val="003C7499"/>
    <w:rsid w:val="00460E6C"/>
    <w:rsid w:val="004A4167"/>
    <w:rsid w:val="005A676F"/>
    <w:rsid w:val="005A7CC7"/>
    <w:rsid w:val="005D1870"/>
    <w:rsid w:val="0064670A"/>
    <w:rsid w:val="006B4336"/>
    <w:rsid w:val="006D0F48"/>
    <w:rsid w:val="007526C0"/>
    <w:rsid w:val="00765BF9"/>
    <w:rsid w:val="00791B11"/>
    <w:rsid w:val="00820049"/>
    <w:rsid w:val="008326A9"/>
    <w:rsid w:val="008B5E62"/>
    <w:rsid w:val="009907B9"/>
    <w:rsid w:val="009D551D"/>
    <w:rsid w:val="00AD4475"/>
    <w:rsid w:val="00AF317D"/>
    <w:rsid w:val="00B025F5"/>
    <w:rsid w:val="00B4153B"/>
    <w:rsid w:val="00B659FD"/>
    <w:rsid w:val="00BD1D95"/>
    <w:rsid w:val="00BD4AEB"/>
    <w:rsid w:val="00C005D1"/>
    <w:rsid w:val="00C25B8D"/>
    <w:rsid w:val="00D17C24"/>
    <w:rsid w:val="00D43A70"/>
    <w:rsid w:val="00D475FD"/>
    <w:rsid w:val="00DF536E"/>
    <w:rsid w:val="00E21B07"/>
    <w:rsid w:val="00E77B4E"/>
    <w:rsid w:val="00E9002A"/>
    <w:rsid w:val="00EB52EE"/>
    <w:rsid w:val="00EE69A1"/>
    <w:rsid w:val="00F00304"/>
    <w:rsid w:val="00FA4B4C"/>
    <w:rsid w:val="00FB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324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2010-05-26T21:33:00Z</dcterms:created>
  <dcterms:modified xsi:type="dcterms:W3CDTF">2010-05-26T22:03:00Z</dcterms:modified>
</cp:coreProperties>
</file>