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05CA" w:rsidRDefault="00EB0AF3">
      <w:pPr>
        <w:tabs>
          <w:tab w:val="left" w:pos="3285"/>
        </w:tabs>
        <w:jc w:val="center"/>
      </w:pPr>
      <w:r>
        <w:rPr>
          <w:rFonts w:ascii="Arial" w:eastAsia="Arial" w:hAnsi="Arial" w:cs="Arial"/>
          <w:sz w:val="40"/>
          <w:szCs w:val="40"/>
          <w:highlight w:val="lightGray"/>
        </w:rPr>
        <w:t>CASA-HOGAR TERESA TODA - AZUA</w:t>
      </w:r>
    </w:p>
    <w:p w:rsidR="007405CA" w:rsidRDefault="007405CA">
      <w:pPr>
        <w:tabs>
          <w:tab w:val="left" w:pos="3285"/>
        </w:tabs>
        <w:jc w:val="center"/>
      </w:pPr>
    </w:p>
    <w:p w:rsidR="007405CA" w:rsidRDefault="00EB0AF3">
      <w:r>
        <w:rPr>
          <w:rFonts w:ascii="Arial" w:eastAsia="Arial" w:hAnsi="Arial" w:cs="Arial"/>
          <w:sz w:val="28"/>
          <w:szCs w:val="28"/>
          <w:u w:val="single"/>
        </w:rPr>
        <w:t>Introducción.-</w:t>
      </w:r>
    </w:p>
    <w:p w:rsidR="007405CA" w:rsidRDefault="00EB0AF3">
      <w:pPr>
        <w:ind w:firstLine="709"/>
        <w:jc w:val="both"/>
      </w:pPr>
      <w:r>
        <w:rPr>
          <w:rFonts w:ascii="Arial" w:eastAsia="Arial" w:hAnsi="Arial" w:cs="Arial"/>
          <w:sz w:val="24"/>
          <w:szCs w:val="24"/>
        </w:rPr>
        <w:t xml:space="preserve">La congregación Carmelitas Teresas de San José, comienza en </w:t>
      </w:r>
      <w:proofErr w:type="spellStart"/>
      <w:r>
        <w:rPr>
          <w:rFonts w:ascii="Arial" w:eastAsia="Arial" w:hAnsi="Arial" w:cs="Arial"/>
          <w:sz w:val="24"/>
          <w:szCs w:val="24"/>
        </w:rPr>
        <w:t>Republica</w:t>
      </w:r>
      <w:proofErr w:type="spellEnd"/>
      <w:r>
        <w:rPr>
          <w:rFonts w:ascii="Arial" w:eastAsia="Arial" w:hAnsi="Arial" w:cs="Arial"/>
          <w:sz w:val="24"/>
          <w:szCs w:val="24"/>
        </w:rPr>
        <w:t xml:space="preserve"> Dominicana, en la Torre, La Vega, en 1987</w:t>
      </w:r>
      <w:r>
        <w:t xml:space="preserve">, </w:t>
      </w:r>
      <w:r>
        <w:rPr>
          <w:rFonts w:ascii="Arial" w:eastAsia="Arial" w:hAnsi="Arial" w:cs="Arial"/>
          <w:sz w:val="24"/>
          <w:szCs w:val="24"/>
        </w:rPr>
        <w:t>posteriormente se amplia, terminando</w:t>
      </w:r>
      <w:r>
        <w:t xml:space="preserve"> </w:t>
      </w:r>
      <w:r>
        <w:rPr>
          <w:rFonts w:ascii="Arial" w:eastAsia="Arial" w:hAnsi="Arial" w:cs="Arial"/>
          <w:sz w:val="24"/>
          <w:szCs w:val="24"/>
        </w:rPr>
        <w:t xml:space="preserve">la construcción del Hogar Teresa Toda de Azua en 1993. </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t xml:space="preserve">Con la finalidad de ofrecer a las niñas, adolescentes y jóvenes además de la educación del nivel medio, una preparación técnica, para que a su salida se puedan integrar al mundo del trabajo, y poder tener más oportunidades en el mundo laboral, en el  2002 </w:t>
      </w:r>
      <w:r>
        <w:rPr>
          <w:rFonts w:ascii="Arial" w:eastAsia="Arial" w:hAnsi="Arial" w:cs="Arial"/>
          <w:sz w:val="24"/>
          <w:szCs w:val="24"/>
        </w:rPr>
        <w:t xml:space="preserve">se inauguran el taller de belleza,  el taller de corte y confección y el taller de laboratorio de informática. </w:t>
      </w:r>
      <w:r>
        <w:rPr>
          <w:rFonts w:ascii="Arial" w:eastAsia="Arial" w:hAnsi="Arial" w:cs="Arial"/>
          <w:sz w:val="24"/>
          <w:szCs w:val="24"/>
        </w:rPr>
        <w:br/>
      </w:r>
      <w:r>
        <w:rPr>
          <w:rFonts w:ascii="Arial" w:eastAsia="Arial" w:hAnsi="Arial" w:cs="Arial"/>
          <w:sz w:val="24"/>
          <w:szCs w:val="24"/>
        </w:rPr>
        <w:br/>
        <w:t>Las niñas permanecen en el hogar hasta que terminan la formación en el nivel medio o se puedan defender ante la vida. El hogar cubre sus necesi</w:t>
      </w:r>
      <w:r>
        <w:rPr>
          <w:rFonts w:ascii="Arial" w:eastAsia="Arial" w:hAnsi="Arial" w:cs="Arial"/>
          <w:sz w:val="24"/>
          <w:szCs w:val="24"/>
        </w:rPr>
        <w:t>dades de alimentación, vestido, medicina, atención psicológica, etc. Se proporciona un  ambiente familiar, afectivo, donde las niñas y jóvenes puedan sentirse en confianza y expresarse en libertad.</w:t>
      </w:r>
    </w:p>
    <w:p w:rsidR="007405CA" w:rsidRDefault="00EB0AF3">
      <w:pPr>
        <w:ind w:firstLine="708"/>
        <w:jc w:val="both"/>
      </w:pPr>
      <w:r>
        <w:rPr>
          <w:rFonts w:ascii="Arial" w:eastAsia="Arial" w:hAnsi="Arial" w:cs="Arial"/>
          <w:sz w:val="24"/>
          <w:szCs w:val="24"/>
        </w:rPr>
        <w:t>También se cultivan los valores que favorecen la convivenc</w:t>
      </w:r>
      <w:r>
        <w:rPr>
          <w:rFonts w:ascii="Arial" w:eastAsia="Arial" w:hAnsi="Arial" w:cs="Arial"/>
          <w:sz w:val="24"/>
          <w:szCs w:val="24"/>
        </w:rPr>
        <w:t>ia y la solidaridad, como la sinceridad, humildad y vocación de servicio.</w:t>
      </w:r>
    </w:p>
    <w:p w:rsidR="007405CA" w:rsidRDefault="00EB0AF3">
      <w:r>
        <w:rPr>
          <w:noProof/>
        </w:rPr>
        <w:drawing>
          <wp:anchor distT="0" distB="0" distL="114300" distR="114300" simplePos="0" relativeHeight="251658240" behindDoc="0" locked="0" layoutInCell="0" hidden="0" allowOverlap="0">
            <wp:simplePos x="0" y="0"/>
            <wp:positionH relativeFrom="margin">
              <wp:posOffset>481965</wp:posOffset>
            </wp:positionH>
            <wp:positionV relativeFrom="paragraph">
              <wp:posOffset>64135</wp:posOffset>
            </wp:positionV>
            <wp:extent cx="3962400" cy="2667000"/>
            <wp:effectExtent l="0" t="0" r="0" b="0"/>
            <wp:wrapNone/>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5"/>
                    <a:srcRect/>
                    <a:stretch>
                      <a:fillRect/>
                    </a:stretch>
                  </pic:blipFill>
                  <pic:spPr>
                    <a:xfrm>
                      <a:off x="0" y="0"/>
                      <a:ext cx="3962400" cy="2667000"/>
                    </a:xfrm>
                    <a:prstGeom prst="rect">
                      <a:avLst/>
                    </a:prstGeom>
                    <a:ln/>
                  </pic:spPr>
                </pic:pic>
              </a:graphicData>
            </a:graphic>
          </wp:anchor>
        </w:drawing>
      </w:r>
    </w:p>
    <w:p w:rsidR="007405CA" w:rsidRDefault="007405CA"/>
    <w:p w:rsidR="007405CA" w:rsidRDefault="007405CA"/>
    <w:p w:rsidR="007405CA" w:rsidRDefault="007405CA"/>
    <w:p w:rsidR="007405CA" w:rsidRDefault="007405CA"/>
    <w:p w:rsidR="007405CA" w:rsidRDefault="007405CA"/>
    <w:p w:rsidR="007405CA" w:rsidRDefault="007405CA"/>
    <w:p w:rsidR="007405CA" w:rsidRDefault="007405CA"/>
    <w:p w:rsidR="007405CA" w:rsidRDefault="007405CA"/>
    <w:p w:rsidR="007405CA" w:rsidRDefault="00EB0AF3">
      <w:pPr>
        <w:ind w:firstLine="708"/>
        <w:jc w:val="both"/>
      </w:pPr>
      <w:r>
        <w:rPr>
          <w:rFonts w:ascii="Arial" w:eastAsia="Arial" w:hAnsi="Arial" w:cs="Arial"/>
          <w:sz w:val="24"/>
          <w:szCs w:val="24"/>
        </w:rPr>
        <w:t>Hoy en día en el Hogar de Azua conviven 39 niñas, adolescentes y jóvenes de entre 7 y 18 años, y 5 Hermanas de la Congregación Carmelitas Teresas de San José.</w:t>
      </w:r>
    </w:p>
    <w:p w:rsidR="007405CA" w:rsidRDefault="00EB0AF3">
      <w:pPr>
        <w:ind w:firstLine="708"/>
        <w:jc w:val="both"/>
      </w:pPr>
      <w:r>
        <w:rPr>
          <w:rFonts w:ascii="Arial" w:eastAsia="Arial" w:hAnsi="Arial" w:cs="Arial"/>
          <w:sz w:val="24"/>
          <w:szCs w:val="24"/>
        </w:rPr>
        <w:t xml:space="preserve">Las hermanas </w:t>
      </w:r>
      <w:r>
        <w:rPr>
          <w:rFonts w:ascii="Arial" w:eastAsia="Arial" w:hAnsi="Arial" w:cs="Arial"/>
          <w:sz w:val="24"/>
          <w:szCs w:val="24"/>
        </w:rPr>
        <w:t>de la Congregación son las encargadas de gestionar, dirigir y mirar por el bien de las menores y del Hogar.</w:t>
      </w:r>
    </w:p>
    <w:p w:rsidR="007405CA" w:rsidRDefault="00EB0AF3">
      <w:r>
        <w:rPr>
          <w:rFonts w:ascii="Arial" w:eastAsia="Arial" w:hAnsi="Arial" w:cs="Arial"/>
          <w:sz w:val="24"/>
          <w:szCs w:val="24"/>
        </w:rPr>
        <w:lastRenderedPageBreak/>
        <w:t>Objetivos sociales del Hogar:</w:t>
      </w:r>
    </w:p>
    <w:p w:rsidR="007405CA" w:rsidRDefault="00EB0AF3">
      <w:pPr>
        <w:spacing w:after="0" w:line="240" w:lineRule="auto"/>
        <w:jc w:val="both"/>
      </w:pPr>
      <w:r>
        <w:rPr>
          <w:rFonts w:ascii="Arial" w:eastAsia="Arial" w:hAnsi="Arial" w:cs="Arial"/>
          <w:b/>
          <w:sz w:val="24"/>
          <w:szCs w:val="24"/>
        </w:rPr>
        <w:t>Servicio: </w:t>
      </w:r>
      <w:r>
        <w:rPr>
          <w:rFonts w:ascii="Arial" w:eastAsia="Arial" w:hAnsi="Arial" w:cs="Arial"/>
          <w:sz w:val="24"/>
          <w:szCs w:val="24"/>
        </w:rPr>
        <w:t>Atención Personalizada, garante de DERECHOS en la cotidianidad (</w:t>
      </w:r>
      <w:r>
        <w:rPr>
          <w:rFonts w:ascii="Arial" w:eastAsia="Arial" w:hAnsi="Arial" w:cs="Arial"/>
          <w:i/>
          <w:sz w:val="24"/>
          <w:szCs w:val="24"/>
        </w:rPr>
        <w:t>Existencia, Desarrollo, Ciudadanía, Protecci</w:t>
      </w:r>
      <w:r>
        <w:rPr>
          <w:rFonts w:ascii="Arial" w:eastAsia="Arial" w:hAnsi="Arial" w:cs="Arial"/>
          <w:i/>
          <w:sz w:val="24"/>
          <w:szCs w:val="24"/>
        </w:rPr>
        <w:t>ón</w:t>
      </w:r>
      <w:r>
        <w:rPr>
          <w:rFonts w:ascii="Arial" w:eastAsia="Arial" w:hAnsi="Arial" w:cs="Arial"/>
          <w:sz w:val="24"/>
          <w:szCs w:val="24"/>
        </w:rPr>
        <w:t>), a través de un proceso de socialización.</w:t>
      </w:r>
    </w:p>
    <w:p w:rsidR="007405CA" w:rsidRDefault="00EB0AF3">
      <w:pPr>
        <w:spacing w:after="0" w:line="240" w:lineRule="auto"/>
        <w:ind w:hanging="4678"/>
        <w:jc w:val="both"/>
      </w:pPr>
      <w:r>
        <w:rPr>
          <w:rFonts w:ascii="Arial" w:eastAsia="Arial" w:hAnsi="Arial" w:cs="Arial"/>
          <w:sz w:val="24"/>
          <w:szCs w:val="24"/>
        </w:rPr>
        <w:t> </w:t>
      </w:r>
    </w:p>
    <w:p w:rsidR="007405CA" w:rsidRDefault="00EB0AF3">
      <w:pPr>
        <w:spacing w:after="0" w:line="240" w:lineRule="auto"/>
        <w:jc w:val="both"/>
      </w:pPr>
      <w:r>
        <w:rPr>
          <w:rFonts w:ascii="Arial" w:eastAsia="Arial" w:hAnsi="Arial" w:cs="Arial"/>
          <w:b/>
          <w:sz w:val="24"/>
          <w:szCs w:val="24"/>
        </w:rPr>
        <w:t xml:space="preserve">Modalidad: </w:t>
      </w:r>
      <w:r>
        <w:rPr>
          <w:rFonts w:ascii="Arial" w:eastAsia="Arial" w:hAnsi="Arial" w:cs="Arial"/>
          <w:sz w:val="24"/>
          <w:szCs w:val="24"/>
        </w:rPr>
        <w:t xml:space="preserve">Hogar donde se construyen y viven relaciones fraternas entre adultos y niñas, adolescentes y jóvenes, con base en el amor, que es garante de los derechos e impulsor de la </w:t>
      </w:r>
      <w:proofErr w:type="spellStart"/>
      <w:r>
        <w:rPr>
          <w:rFonts w:ascii="Arial" w:eastAsia="Arial" w:hAnsi="Arial" w:cs="Arial"/>
          <w:sz w:val="24"/>
          <w:szCs w:val="24"/>
        </w:rPr>
        <w:t>co</w:t>
      </w:r>
      <w:proofErr w:type="spellEnd"/>
      <w:r>
        <w:rPr>
          <w:rFonts w:ascii="Arial" w:eastAsia="Arial" w:hAnsi="Arial" w:cs="Arial"/>
          <w:sz w:val="24"/>
          <w:szCs w:val="24"/>
        </w:rPr>
        <w:t>-responsabilidad y auton</w:t>
      </w:r>
      <w:r>
        <w:rPr>
          <w:rFonts w:ascii="Arial" w:eastAsia="Arial" w:hAnsi="Arial" w:cs="Arial"/>
          <w:sz w:val="24"/>
          <w:szCs w:val="24"/>
        </w:rPr>
        <w:t>omía.</w:t>
      </w:r>
    </w:p>
    <w:p w:rsidR="007405CA" w:rsidRDefault="007405CA">
      <w:pPr>
        <w:spacing w:after="0" w:line="240" w:lineRule="auto"/>
        <w:jc w:val="both"/>
      </w:pPr>
    </w:p>
    <w:p w:rsidR="007405CA" w:rsidRDefault="00EB0AF3">
      <w:pPr>
        <w:spacing w:after="120"/>
        <w:jc w:val="both"/>
      </w:pPr>
      <w:r>
        <w:rPr>
          <w:rFonts w:ascii="Arial" w:eastAsia="Arial" w:hAnsi="Arial" w:cs="Arial"/>
          <w:b/>
          <w:sz w:val="24"/>
          <w:szCs w:val="24"/>
        </w:rPr>
        <w:t xml:space="preserve">Población: 39 niñas, adolescentes y jóvenes, que se encuentren en situaciones de orfandad, alto riesgo personal,  y carentes de lo más imprescindible para vivir, </w:t>
      </w:r>
      <w:r>
        <w:rPr>
          <w:rFonts w:ascii="Arial" w:eastAsia="Arial" w:hAnsi="Arial" w:cs="Arial"/>
          <w:sz w:val="24"/>
          <w:szCs w:val="24"/>
        </w:rPr>
        <w:t> que ingresan al Hogar, con diferentes edades y escolaridad, y permanecen en él hasta q</w:t>
      </w:r>
      <w:r>
        <w:rPr>
          <w:rFonts w:ascii="Arial" w:eastAsia="Arial" w:hAnsi="Arial" w:cs="Arial"/>
          <w:sz w:val="24"/>
          <w:szCs w:val="24"/>
        </w:rPr>
        <w:t>ue han terminado el proyecto de socialización. Adquiriendo capacidad crítica y reflexiva, preparadas para enfrentar  la vida de manera independiente.</w:t>
      </w:r>
    </w:p>
    <w:p w:rsidR="007405CA" w:rsidRDefault="007405CA">
      <w:pPr>
        <w:spacing w:after="0" w:line="240" w:lineRule="auto"/>
        <w:jc w:val="both"/>
      </w:pPr>
    </w:p>
    <w:p w:rsidR="007405CA" w:rsidRDefault="00EB0AF3">
      <w:pPr>
        <w:spacing w:after="0" w:line="240" w:lineRule="auto"/>
        <w:ind w:firstLine="708"/>
        <w:jc w:val="both"/>
      </w:pPr>
      <w:r>
        <w:rPr>
          <w:rFonts w:ascii="Arial" w:eastAsia="Arial" w:hAnsi="Arial" w:cs="Arial"/>
          <w:sz w:val="24"/>
          <w:szCs w:val="24"/>
        </w:rPr>
        <w:t xml:space="preserve">La filosofía de nuestras Madres Fundadoras Teresa Toda Juncosa y Teresa </w:t>
      </w:r>
      <w:proofErr w:type="spellStart"/>
      <w:r>
        <w:rPr>
          <w:rFonts w:ascii="Arial" w:eastAsia="Arial" w:hAnsi="Arial" w:cs="Arial"/>
          <w:sz w:val="24"/>
          <w:szCs w:val="24"/>
        </w:rPr>
        <w:t>Guash</w:t>
      </w:r>
      <w:proofErr w:type="spellEnd"/>
      <w:r>
        <w:rPr>
          <w:rFonts w:ascii="Arial" w:eastAsia="Arial" w:hAnsi="Arial" w:cs="Arial"/>
          <w:sz w:val="24"/>
          <w:szCs w:val="24"/>
        </w:rPr>
        <w:t>, es: “Ser para las acogidas, MADRES para amar, MAESTRAS para educar  Y AMIGAS para acompañar”.</w:t>
      </w:r>
    </w:p>
    <w:p w:rsidR="007405CA" w:rsidRDefault="007405CA">
      <w:pPr>
        <w:spacing w:after="0" w:line="240" w:lineRule="auto"/>
        <w:jc w:val="both"/>
      </w:pPr>
    </w:p>
    <w:p w:rsidR="007405CA" w:rsidRDefault="00EB0AF3">
      <w:r>
        <w:rPr>
          <w:rFonts w:ascii="Arial" w:eastAsia="Arial" w:hAnsi="Arial" w:cs="Arial"/>
          <w:sz w:val="28"/>
          <w:szCs w:val="28"/>
          <w:u w:val="single"/>
        </w:rPr>
        <w:t>Descripción del proyecto.-</w:t>
      </w:r>
    </w:p>
    <w:p w:rsidR="007405CA" w:rsidRDefault="00EB0AF3">
      <w:pPr>
        <w:ind w:firstLine="708"/>
        <w:jc w:val="both"/>
      </w:pPr>
      <w:r>
        <w:rPr>
          <w:rFonts w:ascii="Arial" w:eastAsia="Arial" w:hAnsi="Arial" w:cs="Arial"/>
          <w:sz w:val="24"/>
          <w:szCs w:val="24"/>
        </w:rPr>
        <w:t>Dada la realidad que se vive en Azua, de delincuencia e</w:t>
      </w:r>
      <w:r>
        <w:rPr>
          <w:rFonts w:ascii="Arial" w:eastAsia="Arial" w:hAnsi="Arial" w:cs="Arial"/>
          <w:sz w:val="24"/>
          <w:szCs w:val="24"/>
        </w:rPr>
        <w:t xml:space="preserve"> inseguridad por robos, nosotras que acogemos a estas niñas, adolescentes  y jóvenes,  vemos la necesidad de tener una protección más segura en la planta física de la casa, ya que el año pasado hemos sufrido la entrada de intrusos por la mala construcción </w:t>
      </w:r>
      <w:r>
        <w:rPr>
          <w:rFonts w:ascii="Arial" w:eastAsia="Arial" w:hAnsi="Arial" w:cs="Arial"/>
          <w:sz w:val="24"/>
          <w:szCs w:val="24"/>
        </w:rPr>
        <w:t xml:space="preserve">de la valla. </w:t>
      </w:r>
    </w:p>
    <w:p w:rsidR="007405CA" w:rsidRDefault="00EB0AF3">
      <w:pPr>
        <w:ind w:firstLine="708"/>
        <w:jc w:val="both"/>
      </w:pPr>
      <w:r>
        <w:rPr>
          <w:rFonts w:ascii="Arial" w:eastAsia="Arial" w:hAnsi="Arial" w:cs="Arial"/>
          <w:sz w:val="24"/>
          <w:szCs w:val="24"/>
        </w:rPr>
        <w:t xml:space="preserve">Se hace imprescindible subir más la verga de la casa, y hacer arreglos al respecto, para ofrecer a las 39 menores un ambiente de seguridad donde desarrollarse integralmente y disfrutar del 100% de los espacios de la casa, incluyendo el patio </w:t>
      </w:r>
      <w:r>
        <w:rPr>
          <w:rFonts w:ascii="Arial" w:eastAsia="Arial" w:hAnsi="Arial" w:cs="Arial"/>
          <w:sz w:val="24"/>
          <w:szCs w:val="24"/>
        </w:rPr>
        <w:t>externo, sin tener la preocupación de sufrir agresiones y/o robos.</w:t>
      </w:r>
    </w:p>
    <w:p w:rsidR="007405CA" w:rsidRDefault="00EB0AF3">
      <w:pPr>
        <w:ind w:firstLine="708"/>
        <w:jc w:val="both"/>
      </w:pPr>
      <w:r>
        <w:rPr>
          <w:rFonts w:ascii="Arial" w:eastAsia="Arial" w:hAnsi="Arial" w:cs="Arial"/>
          <w:sz w:val="24"/>
          <w:szCs w:val="24"/>
        </w:rPr>
        <w:t>Contar con un espacio seguro, lejos de la delincuencia, ayuda a un mejor desarrollo y a centrar más los esfuerzos en educación integral de las menores.</w:t>
      </w:r>
    </w:p>
    <w:p w:rsidR="007405CA" w:rsidRDefault="00EB0AF3">
      <w:pPr>
        <w:ind w:firstLine="708"/>
        <w:jc w:val="both"/>
      </w:pPr>
      <w:r>
        <w:rPr>
          <w:rFonts w:ascii="Arial" w:eastAsia="Arial" w:hAnsi="Arial" w:cs="Arial"/>
          <w:sz w:val="24"/>
          <w:szCs w:val="24"/>
        </w:rPr>
        <w:t>En Azua, el 53,8% de la población viv</w:t>
      </w:r>
      <w:r>
        <w:rPr>
          <w:rFonts w:ascii="Arial" w:eastAsia="Arial" w:hAnsi="Arial" w:cs="Arial"/>
          <w:sz w:val="24"/>
          <w:szCs w:val="24"/>
        </w:rPr>
        <w:t xml:space="preserve">e en la pobreza, de los cuales podemos hablar que el 21,7% viven en extrema pobreza. </w:t>
      </w:r>
    </w:p>
    <w:p w:rsidR="007405CA" w:rsidRDefault="00EB0AF3">
      <w:pPr>
        <w:ind w:firstLine="708"/>
        <w:jc w:val="both"/>
      </w:pPr>
      <w:r>
        <w:rPr>
          <w:rFonts w:ascii="Arial" w:eastAsia="Arial" w:hAnsi="Arial" w:cs="Arial"/>
          <w:sz w:val="24"/>
          <w:szCs w:val="24"/>
        </w:rPr>
        <w:t>A nivel educativo, el 56% de los menores sólo llegó a estudios primarios, un 24% a nivel medio, y sólo un 9% a estudiar en la universidad. Un dato también a tener en cuen</w:t>
      </w:r>
      <w:r>
        <w:rPr>
          <w:rFonts w:ascii="Arial" w:eastAsia="Arial" w:hAnsi="Arial" w:cs="Arial"/>
          <w:sz w:val="24"/>
          <w:szCs w:val="24"/>
        </w:rPr>
        <w:t xml:space="preserve">ta, y que llama la atención es que el 1,3%  de la población, nunca fue a la escuela </w:t>
      </w:r>
      <w:r>
        <w:rPr>
          <w:rFonts w:ascii="Arial" w:eastAsia="Arial" w:hAnsi="Arial" w:cs="Arial"/>
          <w:sz w:val="20"/>
          <w:szCs w:val="20"/>
        </w:rPr>
        <w:t>(fuente: Azua: perfil socio-económico y medio ambiente. Oficina de desarrollo. PNUD).</w:t>
      </w:r>
    </w:p>
    <w:p w:rsidR="007405CA" w:rsidRDefault="00EB0AF3">
      <w:pPr>
        <w:ind w:firstLine="708"/>
        <w:jc w:val="both"/>
      </w:pPr>
      <w:r>
        <w:rPr>
          <w:rFonts w:ascii="Arial" w:eastAsia="Arial" w:hAnsi="Arial" w:cs="Arial"/>
          <w:sz w:val="24"/>
          <w:szCs w:val="24"/>
        </w:rPr>
        <w:lastRenderedPageBreak/>
        <w:t xml:space="preserve">Por estas y otras muchas razones, pretendemos dar a las menores que están conviviendo en el Hogar, una preparación digna de cualquier menor, para poder acceder a una vida laboral, personal y familiar digna del ser humano. Esto pasa por ofrecerles espacios </w:t>
      </w:r>
      <w:r>
        <w:rPr>
          <w:rFonts w:ascii="Arial" w:eastAsia="Arial" w:hAnsi="Arial" w:cs="Arial"/>
          <w:sz w:val="24"/>
          <w:szCs w:val="24"/>
        </w:rPr>
        <w:t>protegidos para el mejor desarrollo integral de su persona. Entendemos que este efecto puede ser multiplicador, sirviendo las menores del hogar, de modelo de responsabilidad y esfuerzo, para niñas, adolescentes y jóvenes del entorno.</w:t>
      </w:r>
    </w:p>
    <w:p w:rsidR="007405CA" w:rsidRDefault="00EB0AF3">
      <w:pPr>
        <w:ind w:firstLine="708"/>
        <w:jc w:val="both"/>
      </w:pPr>
      <w:r>
        <w:rPr>
          <w:rFonts w:ascii="Arial" w:eastAsia="Arial" w:hAnsi="Arial" w:cs="Arial"/>
          <w:sz w:val="24"/>
          <w:szCs w:val="24"/>
        </w:rPr>
        <w:t>Las hermana Carmelitas</w:t>
      </w:r>
      <w:r>
        <w:rPr>
          <w:rFonts w:ascii="Arial" w:eastAsia="Arial" w:hAnsi="Arial" w:cs="Arial"/>
          <w:sz w:val="24"/>
          <w:szCs w:val="24"/>
        </w:rPr>
        <w:t xml:space="preserve"> Teresas de San José, son las encargadas de hacer las propuestas de necesidades, el seguimiento y supervisión de los proyectos financiados, y los informes que abalan el trabajo realizado con los fondos invertidos en el hogar y las menores. </w:t>
      </w:r>
    </w:p>
    <w:p w:rsidR="007405CA" w:rsidRDefault="00EB0AF3">
      <w:pPr>
        <w:ind w:firstLine="708"/>
        <w:jc w:val="both"/>
      </w:pPr>
      <w:r>
        <w:rPr>
          <w:rFonts w:ascii="Arial" w:eastAsia="Arial" w:hAnsi="Arial" w:cs="Arial"/>
          <w:sz w:val="24"/>
          <w:szCs w:val="24"/>
        </w:rPr>
        <w:t>Nuestra histori</w:t>
      </w:r>
      <w:r>
        <w:rPr>
          <w:rFonts w:ascii="Arial" w:eastAsia="Arial" w:hAnsi="Arial" w:cs="Arial"/>
          <w:sz w:val="24"/>
          <w:szCs w:val="24"/>
        </w:rPr>
        <w:t>a respalda nuestro trabajo, un trabajo responsable, transparente y dedicado a los demás.</w:t>
      </w:r>
    </w:p>
    <w:p w:rsidR="007405CA" w:rsidRDefault="007405CA">
      <w:pPr>
        <w:ind w:firstLine="708"/>
        <w:jc w:val="both"/>
      </w:pPr>
    </w:p>
    <w:p w:rsidR="007405CA" w:rsidRDefault="007405CA">
      <w:pPr>
        <w:spacing w:after="0" w:line="240" w:lineRule="auto"/>
        <w:ind w:hanging="4678"/>
        <w:jc w:val="both"/>
      </w:pPr>
    </w:p>
    <w:p w:rsidR="007405CA" w:rsidRDefault="00EB0AF3">
      <w:pPr>
        <w:spacing w:after="0" w:line="240" w:lineRule="auto"/>
        <w:ind w:hanging="4678"/>
        <w:jc w:val="both"/>
      </w:pPr>
      <w:r>
        <w:rPr>
          <w:rFonts w:ascii="Arial" w:eastAsia="Arial" w:hAnsi="Arial" w:cs="Arial"/>
          <w:b/>
          <w:sz w:val="24"/>
          <w:szCs w:val="24"/>
        </w:rPr>
        <w:t> </w:t>
      </w:r>
    </w:p>
    <w:p w:rsidR="007405CA" w:rsidRDefault="00EB0AF3">
      <w:pPr>
        <w:tabs>
          <w:tab w:val="left" w:pos="705"/>
        </w:tabs>
        <w:spacing w:after="0" w:line="240" w:lineRule="auto"/>
        <w:ind w:hanging="4678"/>
        <w:jc w:val="both"/>
      </w:pPr>
      <w:r>
        <w:rPr>
          <w:rFonts w:ascii="Arial" w:eastAsia="Arial" w:hAnsi="Arial" w:cs="Arial"/>
          <w:b/>
          <w:sz w:val="24"/>
          <w:szCs w:val="24"/>
        </w:rPr>
        <w:t xml:space="preserve">  </w:t>
      </w:r>
      <w:r>
        <w:rPr>
          <w:rFonts w:ascii="Arial" w:eastAsia="Arial" w:hAnsi="Arial" w:cs="Arial"/>
          <w:b/>
          <w:sz w:val="24"/>
          <w:szCs w:val="24"/>
        </w:rPr>
        <w:tab/>
      </w:r>
    </w:p>
    <w:p w:rsidR="007405CA" w:rsidRDefault="007405CA"/>
    <w:p w:rsidR="007405CA" w:rsidRDefault="007405CA">
      <w:pPr>
        <w:tabs>
          <w:tab w:val="left" w:pos="5010"/>
        </w:tabs>
      </w:pPr>
    </w:p>
    <w:p w:rsidR="007405CA" w:rsidRDefault="007405CA">
      <w:pPr>
        <w:tabs>
          <w:tab w:val="left" w:pos="5010"/>
        </w:tabs>
      </w:pPr>
    </w:p>
    <w:p w:rsidR="007405CA" w:rsidRDefault="007405CA">
      <w:pPr>
        <w:tabs>
          <w:tab w:val="left" w:pos="5010"/>
        </w:tabs>
      </w:pPr>
    </w:p>
    <w:tbl>
      <w:tblPr>
        <w:tblStyle w:val="a"/>
        <w:tblW w:w="10800" w:type="dxa"/>
        <w:tblInd w:w="-1285" w:type="dxa"/>
        <w:tblLayout w:type="fixed"/>
        <w:tblLook w:val="0000" w:firstRow="0" w:lastRow="0" w:firstColumn="0" w:lastColumn="0" w:noHBand="0" w:noVBand="0"/>
      </w:tblPr>
      <w:tblGrid>
        <w:gridCol w:w="1520"/>
        <w:gridCol w:w="3640"/>
        <w:gridCol w:w="387"/>
        <w:gridCol w:w="880"/>
        <w:gridCol w:w="1493"/>
        <w:gridCol w:w="1547"/>
        <w:gridCol w:w="320"/>
        <w:gridCol w:w="1013"/>
      </w:tblGrid>
      <w:tr w:rsidR="007405CA" w:rsidTr="00094A1E">
        <w:trPr>
          <w:trHeight w:val="437"/>
        </w:trPr>
        <w:tc>
          <w:tcPr>
            <w:tcW w:w="9467" w:type="dxa"/>
            <w:gridSpan w:val="6"/>
            <w:tcBorders>
              <w:top w:val="nil"/>
              <w:left w:val="single" w:sz="8" w:space="0" w:color="000000"/>
              <w:bottom w:val="single" w:sz="4" w:space="0" w:color="000000"/>
              <w:right w:val="single" w:sz="4" w:space="0" w:color="000000"/>
            </w:tcBorders>
            <w:shd w:val="clear" w:color="auto" w:fill="DDD9C3"/>
            <w:vAlign w:val="center"/>
          </w:tcPr>
          <w:p w:rsidR="007405CA" w:rsidRDefault="00EB0AF3">
            <w:pPr>
              <w:spacing w:after="0" w:line="240" w:lineRule="auto"/>
              <w:jc w:val="center"/>
            </w:pPr>
            <w:bookmarkStart w:id="0" w:name="_GoBack"/>
            <w:bookmarkEnd w:id="0"/>
            <w:r>
              <w:rPr>
                <w:b/>
                <w:sz w:val="20"/>
                <w:szCs w:val="20"/>
              </w:rPr>
              <w:t>PRESUPUESTO VERJA PERIMENTAL</w:t>
            </w:r>
          </w:p>
        </w:tc>
        <w:tc>
          <w:tcPr>
            <w:tcW w:w="1333" w:type="dxa"/>
            <w:gridSpan w:val="2"/>
            <w:tcBorders>
              <w:top w:val="single" w:sz="8" w:space="0" w:color="000000"/>
              <w:left w:val="nil"/>
              <w:bottom w:val="single" w:sz="4" w:space="0" w:color="000000"/>
              <w:right w:val="nil"/>
            </w:tcBorders>
            <w:shd w:val="clear" w:color="auto" w:fill="DDD9C3"/>
            <w:vAlign w:val="center"/>
          </w:tcPr>
          <w:p w:rsidR="007405CA" w:rsidRDefault="00EB0AF3">
            <w:pPr>
              <w:spacing w:after="0" w:line="240" w:lineRule="auto"/>
              <w:jc w:val="center"/>
            </w:pPr>
            <w:r>
              <w:rPr>
                <w:b/>
                <w:sz w:val="20"/>
                <w:szCs w:val="20"/>
              </w:rPr>
              <w:t> </w:t>
            </w:r>
          </w:p>
        </w:tc>
      </w:tr>
      <w:tr w:rsidR="007405CA" w:rsidTr="00094A1E">
        <w:trPr>
          <w:trHeight w:val="416"/>
        </w:trPr>
        <w:tc>
          <w:tcPr>
            <w:tcW w:w="1520" w:type="dxa"/>
            <w:tcBorders>
              <w:top w:val="nil"/>
              <w:left w:val="single" w:sz="4" w:space="0" w:color="000000"/>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No.</w:t>
            </w:r>
          </w:p>
        </w:tc>
        <w:tc>
          <w:tcPr>
            <w:tcW w:w="364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Partida</w:t>
            </w:r>
          </w:p>
        </w:tc>
        <w:tc>
          <w:tcPr>
            <w:tcW w:w="38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Ud.</w:t>
            </w:r>
          </w:p>
        </w:tc>
        <w:tc>
          <w:tcPr>
            <w:tcW w:w="88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Cantidad</w:t>
            </w:r>
          </w:p>
        </w:tc>
        <w:tc>
          <w:tcPr>
            <w:tcW w:w="1493"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P. U. RD$</w:t>
            </w:r>
          </w:p>
        </w:tc>
        <w:tc>
          <w:tcPr>
            <w:tcW w:w="154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Valor RD$</w:t>
            </w:r>
          </w:p>
        </w:tc>
        <w:tc>
          <w:tcPr>
            <w:tcW w:w="1333" w:type="dxa"/>
            <w:gridSpan w:val="2"/>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Sub Total</w:t>
            </w:r>
          </w:p>
        </w:tc>
      </w:tr>
      <w:tr w:rsidR="007405CA" w:rsidTr="00094A1E">
        <w:trPr>
          <w:trHeight w:val="229"/>
        </w:trPr>
        <w:tc>
          <w:tcPr>
            <w:tcW w:w="10800" w:type="dxa"/>
            <w:gridSpan w:val="8"/>
            <w:tcBorders>
              <w:top w:val="single" w:sz="4" w:space="0" w:color="000000"/>
              <w:left w:val="single" w:sz="8" w:space="0" w:color="000000"/>
              <w:bottom w:val="single" w:sz="4" w:space="0" w:color="000000"/>
              <w:right w:val="nil"/>
            </w:tcBorders>
            <w:vAlign w:val="center"/>
          </w:tcPr>
          <w:p w:rsidR="007405CA" w:rsidRDefault="00EB0AF3">
            <w:pPr>
              <w:spacing w:after="0" w:line="240" w:lineRule="auto"/>
              <w:jc w:val="center"/>
            </w:pPr>
            <w:r>
              <w:rPr>
                <w:b/>
                <w:sz w:val="20"/>
                <w:szCs w:val="20"/>
              </w:rPr>
              <w:t> </w:t>
            </w:r>
          </w:p>
        </w:tc>
      </w:tr>
      <w:tr w:rsidR="007405CA" w:rsidTr="00094A1E">
        <w:trPr>
          <w:trHeight w:val="416"/>
        </w:trPr>
        <w:tc>
          <w:tcPr>
            <w:tcW w:w="1520" w:type="dxa"/>
            <w:tcBorders>
              <w:top w:val="nil"/>
              <w:left w:val="single" w:sz="4" w:space="0" w:color="000000"/>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1,00</w:t>
            </w:r>
          </w:p>
        </w:tc>
        <w:tc>
          <w:tcPr>
            <w:tcW w:w="364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PRELIMINARES</w:t>
            </w:r>
          </w:p>
        </w:tc>
        <w:tc>
          <w:tcPr>
            <w:tcW w:w="38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88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493"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547" w:type="dxa"/>
            <w:tcBorders>
              <w:top w:val="nil"/>
              <w:left w:val="nil"/>
              <w:bottom w:val="single" w:sz="4" w:space="0" w:color="000000"/>
              <w:right w:val="single" w:sz="4" w:space="0" w:color="000000"/>
            </w:tcBorders>
            <w:shd w:val="clear" w:color="auto" w:fill="DDD9C3"/>
            <w:vAlign w:val="center"/>
          </w:tcPr>
          <w:p w:rsidR="007405CA" w:rsidRDefault="007405CA" w:rsidP="00094A1E">
            <w:pPr>
              <w:spacing w:after="0" w:line="240" w:lineRule="auto"/>
              <w:jc w:val="center"/>
            </w:pPr>
          </w:p>
        </w:tc>
        <w:tc>
          <w:tcPr>
            <w:tcW w:w="1333" w:type="dxa"/>
            <w:gridSpan w:val="2"/>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right"/>
            </w:pPr>
            <w:r>
              <w:rPr>
                <w:b/>
                <w:sz w:val="20"/>
                <w:szCs w:val="20"/>
              </w:rPr>
              <w:t xml:space="preserve"> RD$    28.125,00 </w:t>
            </w:r>
          </w:p>
        </w:tc>
      </w:tr>
      <w:tr w:rsidR="007405CA" w:rsidTr="00094A1E">
        <w:trPr>
          <w:trHeight w:val="375"/>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1,01</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Demolición Estructura Existente (</w:t>
            </w:r>
            <w:proofErr w:type="spellStart"/>
            <w:r>
              <w:rPr>
                <w:sz w:val="18"/>
                <w:szCs w:val="18"/>
              </w:rPr>
              <w:t>Zabaletas</w:t>
            </w:r>
            <w:proofErr w:type="spellEnd"/>
            <w:r>
              <w:rPr>
                <w:sz w:val="18"/>
                <w:szCs w:val="18"/>
              </w:rPr>
              <w:t>)</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proofErr w:type="spellStart"/>
            <w:r>
              <w:rPr>
                <w:sz w:val="18"/>
                <w:szCs w:val="18"/>
              </w:rPr>
              <w:t>Pa</w:t>
            </w:r>
            <w:proofErr w:type="spellEnd"/>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1,00</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25.000,00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25.000,00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r>
      <w:tr w:rsidR="007405CA" w:rsidTr="00094A1E">
        <w:trPr>
          <w:trHeight w:val="333"/>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1,02</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Limpieza del </w:t>
            </w:r>
            <w:proofErr w:type="spellStart"/>
            <w:r>
              <w:rPr>
                <w:sz w:val="18"/>
                <w:szCs w:val="18"/>
              </w:rPr>
              <w:t>Area</w:t>
            </w:r>
            <w:proofErr w:type="spellEnd"/>
            <w:r>
              <w:rPr>
                <w:sz w:val="18"/>
                <w:szCs w:val="18"/>
              </w:rPr>
              <w:t xml:space="preserve"> circundante</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m2</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125,00</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25,00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3.125,00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r>
      <w:tr w:rsidR="007405CA" w:rsidTr="00094A1E">
        <w:trPr>
          <w:trHeight w:val="167"/>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r>
      <w:tr w:rsidR="007405CA" w:rsidTr="00094A1E">
        <w:trPr>
          <w:trHeight w:val="354"/>
        </w:trPr>
        <w:tc>
          <w:tcPr>
            <w:tcW w:w="1520" w:type="dxa"/>
            <w:tcBorders>
              <w:top w:val="nil"/>
              <w:left w:val="single" w:sz="4" w:space="0" w:color="000000"/>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2,00</w:t>
            </w:r>
          </w:p>
        </w:tc>
        <w:tc>
          <w:tcPr>
            <w:tcW w:w="364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MOVIMIENTO DE TIERRA</w:t>
            </w:r>
          </w:p>
        </w:tc>
        <w:tc>
          <w:tcPr>
            <w:tcW w:w="38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88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493"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54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 </w:t>
            </w:r>
          </w:p>
        </w:tc>
        <w:tc>
          <w:tcPr>
            <w:tcW w:w="1333" w:type="dxa"/>
            <w:gridSpan w:val="2"/>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right"/>
            </w:pPr>
            <w:r>
              <w:rPr>
                <w:b/>
                <w:sz w:val="20"/>
                <w:szCs w:val="20"/>
              </w:rPr>
              <w:t>RD$52.800,00</w:t>
            </w:r>
          </w:p>
        </w:tc>
      </w:tr>
      <w:tr w:rsidR="007405CA" w:rsidTr="00094A1E">
        <w:trPr>
          <w:trHeight w:val="562"/>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2,01</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Excavación de zapatas de muros y columnas de amarre</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m3</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80,00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350,00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28.000,00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375"/>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2,02</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Relleno reposición compactado lateral muros</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m3</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8,00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250,00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2.000,00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375"/>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2,03</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Bote de material demolición</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m3</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80,00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285,00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22.800,00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396"/>
        </w:trPr>
        <w:tc>
          <w:tcPr>
            <w:tcW w:w="1520" w:type="dxa"/>
            <w:tcBorders>
              <w:top w:val="nil"/>
              <w:left w:val="single" w:sz="4" w:space="0" w:color="000000"/>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3,00</w:t>
            </w:r>
          </w:p>
        </w:tc>
        <w:tc>
          <w:tcPr>
            <w:tcW w:w="364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HORMIGÓN ARMADO EN:</w:t>
            </w:r>
          </w:p>
        </w:tc>
        <w:tc>
          <w:tcPr>
            <w:tcW w:w="38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88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493"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54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 </w:t>
            </w:r>
          </w:p>
        </w:tc>
        <w:tc>
          <w:tcPr>
            <w:tcW w:w="1333" w:type="dxa"/>
            <w:gridSpan w:val="2"/>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right"/>
            </w:pPr>
            <w:r>
              <w:rPr>
                <w:b/>
                <w:sz w:val="20"/>
                <w:szCs w:val="20"/>
              </w:rPr>
              <w:t>RD$359.500,00</w:t>
            </w:r>
          </w:p>
        </w:tc>
      </w:tr>
      <w:tr w:rsidR="007405CA" w:rsidTr="00094A1E">
        <w:trPr>
          <w:trHeight w:val="687"/>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3,01</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Zapata de columna de amarre de 0.80*0.80*0.40 ø 3/8 @ 20cms </w:t>
            </w:r>
            <w:proofErr w:type="spellStart"/>
            <w:r>
              <w:rPr>
                <w:sz w:val="18"/>
                <w:szCs w:val="18"/>
              </w:rPr>
              <w:t>f"c</w:t>
            </w:r>
            <w:proofErr w:type="spellEnd"/>
            <w:r>
              <w:rPr>
                <w:sz w:val="18"/>
                <w:szCs w:val="18"/>
              </w:rPr>
              <w:t>=180Kg/</w:t>
            </w:r>
            <w:proofErr w:type="spellStart"/>
            <w:r>
              <w:rPr>
                <w:sz w:val="18"/>
                <w:szCs w:val="18"/>
              </w:rPr>
              <w:t>cms</w:t>
            </w:r>
            <w:proofErr w:type="spellEnd"/>
            <w:r>
              <w:rPr>
                <w:sz w:val="18"/>
                <w:szCs w:val="18"/>
              </w:rPr>
              <w:t xml:space="preserve">; </w:t>
            </w:r>
            <w:proofErr w:type="spellStart"/>
            <w:r>
              <w:rPr>
                <w:sz w:val="18"/>
                <w:szCs w:val="18"/>
              </w:rPr>
              <w:t>f"y</w:t>
            </w:r>
            <w:proofErr w:type="spellEnd"/>
            <w:r>
              <w:rPr>
                <w:sz w:val="18"/>
                <w:szCs w:val="18"/>
              </w:rPr>
              <w:t>=2,800Kg/cm2</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m3</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10,00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11.500,00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115.000,00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562"/>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lastRenderedPageBreak/>
              <w:t>3,02</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Viga de amarre (0.15mtsx0.20mts ø 3/8 @ 20cms.) </w:t>
            </w:r>
            <w:proofErr w:type="spellStart"/>
            <w:r>
              <w:rPr>
                <w:sz w:val="18"/>
                <w:szCs w:val="18"/>
              </w:rPr>
              <w:t>f"c</w:t>
            </w:r>
            <w:proofErr w:type="spellEnd"/>
            <w:r>
              <w:rPr>
                <w:sz w:val="18"/>
                <w:szCs w:val="18"/>
              </w:rPr>
              <w:t xml:space="preserve">=180Kg/cm2; </w:t>
            </w:r>
            <w:proofErr w:type="spellStart"/>
            <w:r>
              <w:rPr>
                <w:sz w:val="18"/>
                <w:szCs w:val="18"/>
              </w:rPr>
              <w:t>f"y</w:t>
            </w:r>
            <w:proofErr w:type="spellEnd"/>
            <w:r>
              <w:rPr>
                <w:sz w:val="18"/>
                <w:szCs w:val="18"/>
              </w:rPr>
              <w:t>=2,800Kg/cm2</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m3</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8,00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13.500,00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108.000,00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646"/>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3,03</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Columnas de amarre (0.15mtsx.020mts ø 3/8 @ 20cms.) </w:t>
            </w:r>
            <w:proofErr w:type="spellStart"/>
            <w:r>
              <w:rPr>
                <w:sz w:val="18"/>
                <w:szCs w:val="18"/>
              </w:rPr>
              <w:t>f"c</w:t>
            </w:r>
            <w:proofErr w:type="spellEnd"/>
            <w:r>
              <w:rPr>
                <w:sz w:val="18"/>
                <w:szCs w:val="18"/>
              </w:rPr>
              <w:t xml:space="preserve">=180Kg/cm2; </w:t>
            </w:r>
            <w:proofErr w:type="spellStart"/>
            <w:r>
              <w:rPr>
                <w:sz w:val="18"/>
                <w:szCs w:val="18"/>
              </w:rPr>
              <w:t>f"y</w:t>
            </w:r>
            <w:proofErr w:type="spellEnd"/>
            <w:r>
              <w:rPr>
                <w:sz w:val="18"/>
                <w:szCs w:val="18"/>
              </w:rPr>
              <w:t>=2,800Kg/cm2</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M3</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7,00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19.500,00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136.500,00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208"/>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3640" w:type="dxa"/>
            <w:tcBorders>
              <w:top w:val="nil"/>
              <w:left w:val="nil"/>
              <w:bottom w:val="single" w:sz="4" w:space="0" w:color="000000"/>
              <w:right w:val="nil"/>
            </w:tcBorders>
            <w:vAlign w:val="center"/>
          </w:tcPr>
          <w:p w:rsidR="007405CA" w:rsidRDefault="00EB0AF3">
            <w:pPr>
              <w:spacing w:after="0" w:line="240" w:lineRule="auto"/>
              <w:jc w:val="center"/>
            </w:pPr>
            <w:r>
              <w:rPr>
                <w:sz w:val="20"/>
                <w:szCs w:val="20"/>
              </w:rPr>
              <w:t> </w:t>
            </w:r>
          </w:p>
        </w:tc>
        <w:tc>
          <w:tcPr>
            <w:tcW w:w="387" w:type="dxa"/>
            <w:tcBorders>
              <w:top w:val="nil"/>
              <w:left w:val="nil"/>
              <w:bottom w:val="single" w:sz="4" w:space="0" w:color="000000"/>
              <w:right w:val="nil"/>
            </w:tcBorders>
            <w:vAlign w:val="center"/>
          </w:tcPr>
          <w:p w:rsidR="007405CA" w:rsidRDefault="00EB0AF3">
            <w:pPr>
              <w:spacing w:after="0" w:line="240" w:lineRule="auto"/>
              <w:jc w:val="center"/>
            </w:pPr>
            <w:r>
              <w:rPr>
                <w:sz w:val="20"/>
                <w:szCs w:val="20"/>
              </w:rPr>
              <w:t> </w:t>
            </w:r>
          </w:p>
        </w:tc>
        <w:tc>
          <w:tcPr>
            <w:tcW w:w="880" w:type="dxa"/>
            <w:tcBorders>
              <w:top w:val="nil"/>
              <w:left w:val="nil"/>
              <w:bottom w:val="single" w:sz="4" w:space="0" w:color="000000"/>
              <w:right w:val="nil"/>
            </w:tcBorders>
            <w:vAlign w:val="center"/>
          </w:tcPr>
          <w:p w:rsidR="007405CA" w:rsidRDefault="00EB0AF3">
            <w:pPr>
              <w:spacing w:after="0" w:line="240" w:lineRule="auto"/>
              <w:jc w:val="center"/>
            </w:pPr>
            <w:r>
              <w:rPr>
                <w:sz w:val="20"/>
                <w:szCs w:val="20"/>
              </w:rPr>
              <w:t>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gridAfter w:val="1"/>
          <w:wAfter w:w="1013" w:type="dxa"/>
          <w:trHeight w:val="375"/>
        </w:trPr>
        <w:tc>
          <w:tcPr>
            <w:tcW w:w="1520" w:type="dxa"/>
            <w:tcBorders>
              <w:top w:val="nil"/>
              <w:left w:val="single" w:sz="4" w:space="0" w:color="000000"/>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4,00</w:t>
            </w:r>
          </w:p>
        </w:tc>
        <w:tc>
          <w:tcPr>
            <w:tcW w:w="6400" w:type="dxa"/>
            <w:gridSpan w:val="4"/>
            <w:tcBorders>
              <w:top w:val="single" w:sz="4" w:space="0" w:color="000000"/>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MUROS DE BLOQUES</w:t>
            </w:r>
          </w:p>
        </w:tc>
        <w:tc>
          <w:tcPr>
            <w:tcW w:w="154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32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right"/>
            </w:pPr>
            <w:r>
              <w:rPr>
                <w:b/>
                <w:sz w:val="20"/>
                <w:szCs w:val="20"/>
              </w:rPr>
              <w:t>RD$190.500,00</w:t>
            </w:r>
          </w:p>
        </w:tc>
      </w:tr>
      <w:tr w:rsidR="007405CA" w:rsidTr="00094A1E">
        <w:trPr>
          <w:trHeight w:val="562"/>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4,01</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Block 8" con acero vertical de  ø 3/8  a 0.80mts,  para Bastones.</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M2</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180,00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1.050,00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189.000,00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187"/>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3640" w:type="dxa"/>
            <w:tcBorders>
              <w:top w:val="nil"/>
              <w:left w:val="nil"/>
              <w:bottom w:val="single" w:sz="4" w:space="0" w:color="000000"/>
              <w:right w:val="nil"/>
            </w:tcBorders>
            <w:vAlign w:val="center"/>
          </w:tcPr>
          <w:p w:rsidR="007405CA" w:rsidRDefault="00EB0AF3">
            <w:pPr>
              <w:spacing w:after="0" w:line="240" w:lineRule="auto"/>
              <w:jc w:val="center"/>
            </w:pPr>
            <w:r>
              <w:rPr>
                <w:sz w:val="20"/>
                <w:szCs w:val="20"/>
              </w:rPr>
              <w:t> </w:t>
            </w:r>
          </w:p>
        </w:tc>
        <w:tc>
          <w:tcPr>
            <w:tcW w:w="387" w:type="dxa"/>
            <w:tcBorders>
              <w:top w:val="nil"/>
              <w:left w:val="nil"/>
              <w:bottom w:val="single" w:sz="4" w:space="0" w:color="000000"/>
              <w:right w:val="nil"/>
            </w:tcBorders>
            <w:vAlign w:val="center"/>
          </w:tcPr>
          <w:p w:rsidR="007405CA" w:rsidRDefault="00EB0AF3">
            <w:pPr>
              <w:spacing w:after="0" w:line="240" w:lineRule="auto"/>
              <w:jc w:val="center"/>
            </w:pPr>
            <w:r>
              <w:rPr>
                <w:sz w:val="20"/>
                <w:szCs w:val="20"/>
              </w:rPr>
              <w:t> </w:t>
            </w:r>
          </w:p>
        </w:tc>
        <w:tc>
          <w:tcPr>
            <w:tcW w:w="880" w:type="dxa"/>
            <w:tcBorders>
              <w:top w:val="nil"/>
              <w:left w:val="nil"/>
              <w:bottom w:val="single" w:sz="4" w:space="0" w:color="000000"/>
              <w:right w:val="nil"/>
            </w:tcBorders>
            <w:vAlign w:val="center"/>
          </w:tcPr>
          <w:p w:rsidR="007405CA" w:rsidRDefault="00EB0AF3">
            <w:pPr>
              <w:spacing w:after="0" w:line="240" w:lineRule="auto"/>
              <w:jc w:val="center"/>
            </w:pPr>
            <w:r>
              <w:rPr>
                <w:sz w:val="20"/>
                <w:szCs w:val="20"/>
              </w:rPr>
              <w:t> </w:t>
            </w:r>
          </w:p>
        </w:tc>
        <w:tc>
          <w:tcPr>
            <w:tcW w:w="1493" w:type="dxa"/>
            <w:tcBorders>
              <w:top w:val="nil"/>
              <w:left w:val="nil"/>
              <w:bottom w:val="single" w:sz="4" w:space="0" w:color="000000"/>
              <w:right w:val="nil"/>
            </w:tcBorders>
            <w:vAlign w:val="center"/>
          </w:tcPr>
          <w:p w:rsidR="007405CA" w:rsidRDefault="00EB0AF3">
            <w:pPr>
              <w:spacing w:after="0" w:line="240" w:lineRule="auto"/>
              <w:jc w:val="right"/>
            </w:pPr>
            <w:r>
              <w:rPr>
                <w:sz w:val="20"/>
                <w:szCs w:val="20"/>
              </w:rPr>
              <w:t> </w:t>
            </w:r>
          </w:p>
        </w:tc>
        <w:tc>
          <w:tcPr>
            <w:tcW w:w="1547" w:type="dxa"/>
            <w:tcBorders>
              <w:top w:val="nil"/>
              <w:left w:val="nil"/>
              <w:bottom w:val="single" w:sz="4" w:space="0" w:color="000000"/>
              <w:right w:val="nil"/>
            </w:tcBorders>
            <w:vAlign w:val="center"/>
          </w:tcPr>
          <w:p w:rsidR="007405CA" w:rsidRDefault="00EB0AF3">
            <w:pPr>
              <w:spacing w:after="0" w:line="240" w:lineRule="auto"/>
              <w:jc w:val="center"/>
            </w:pPr>
            <w:r>
              <w:rPr>
                <w:sz w:val="20"/>
                <w:szCs w:val="20"/>
              </w:rPr>
              <w:t> </w:t>
            </w:r>
          </w:p>
        </w:tc>
        <w:tc>
          <w:tcPr>
            <w:tcW w:w="1333" w:type="dxa"/>
            <w:gridSpan w:val="2"/>
            <w:tcBorders>
              <w:top w:val="nil"/>
              <w:left w:val="nil"/>
              <w:bottom w:val="single" w:sz="4" w:space="0" w:color="000000"/>
              <w:right w:val="nil"/>
            </w:tcBorders>
            <w:vAlign w:val="center"/>
          </w:tcPr>
          <w:p w:rsidR="007405CA" w:rsidRDefault="00EB0AF3">
            <w:pPr>
              <w:spacing w:after="0" w:line="240" w:lineRule="auto"/>
              <w:jc w:val="right"/>
            </w:pPr>
            <w:r>
              <w:rPr>
                <w:sz w:val="20"/>
                <w:szCs w:val="20"/>
              </w:rPr>
              <w:t> </w:t>
            </w:r>
          </w:p>
        </w:tc>
      </w:tr>
      <w:tr w:rsidR="007405CA" w:rsidTr="00094A1E">
        <w:trPr>
          <w:trHeight w:val="416"/>
        </w:trPr>
        <w:tc>
          <w:tcPr>
            <w:tcW w:w="1520" w:type="dxa"/>
            <w:tcBorders>
              <w:top w:val="nil"/>
              <w:left w:val="single" w:sz="4" w:space="0" w:color="000000"/>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5,00</w:t>
            </w:r>
          </w:p>
        </w:tc>
        <w:tc>
          <w:tcPr>
            <w:tcW w:w="364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MISCELANEOS</w:t>
            </w:r>
          </w:p>
        </w:tc>
        <w:tc>
          <w:tcPr>
            <w:tcW w:w="38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88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493"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54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 </w:t>
            </w:r>
          </w:p>
        </w:tc>
        <w:tc>
          <w:tcPr>
            <w:tcW w:w="1333" w:type="dxa"/>
            <w:gridSpan w:val="2"/>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right"/>
            </w:pPr>
            <w:r>
              <w:rPr>
                <w:b/>
                <w:sz w:val="20"/>
                <w:szCs w:val="20"/>
              </w:rPr>
              <w:t>RD$120.416,00</w:t>
            </w:r>
          </w:p>
        </w:tc>
      </w:tr>
      <w:tr w:rsidR="007405CA" w:rsidTr="00094A1E">
        <w:trPr>
          <w:trHeight w:val="396"/>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5,01</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Remoción y preservar malla ciclónica existente</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M2</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180,00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350,00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63.000,00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375"/>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5,02</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Relleno reposición compactado lateral muros</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M2</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4,00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3.950,00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15.800,00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312"/>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5,03</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Bote de material demolición</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M2</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6,00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186,00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1.116,00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312"/>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5,04</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Bote de material demolición</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ML</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180,00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18"/>
                <w:szCs w:val="18"/>
              </w:rPr>
              <w:t xml:space="preserve"> RD$          225,00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40.500,00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187"/>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3640" w:type="dxa"/>
            <w:tcBorders>
              <w:top w:val="nil"/>
              <w:left w:val="nil"/>
              <w:bottom w:val="single" w:sz="4" w:space="0" w:color="000000"/>
              <w:right w:val="nil"/>
            </w:tcBorders>
            <w:vAlign w:val="center"/>
          </w:tcPr>
          <w:p w:rsidR="007405CA" w:rsidRDefault="00EB0AF3">
            <w:pPr>
              <w:spacing w:after="0" w:line="240" w:lineRule="auto"/>
              <w:jc w:val="center"/>
            </w:pPr>
            <w:r>
              <w:rPr>
                <w:sz w:val="20"/>
                <w:szCs w:val="20"/>
              </w:rPr>
              <w:t> </w:t>
            </w:r>
          </w:p>
        </w:tc>
        <w:tc>
          <w:tcPr>
            <w:tcW w:w="387" w:type="dxa"/>
            <w:tcBorders>
              <w:top w:val="nil"/>
              <w:left w:val="nil"/>
              <w:bottom w:val="single" w:sz="4" w:space="0" w:color="000000"/>
              <w:right w:val="nil"/>
            </w:tcBorders>
            <w:vAlign w:val="center"/>
          </w:tcPr>
          <w:p w:rsidR="007405CA" w:rsidRDefault="00EB0AF3">
            <w:pPr>
              <w:spacing w:after="0" w:line="240" w:lineRule="auto"/>
              <w:jc w:val="center"/>
            </w:pPr>
            <w:r>
              <w:rPr>
                <w:sz w:val="20"/>
                <w:szCs w:val="20"/>
              </w:rPr>
              <w:t> </w:t>
            </w:r>
          </w:p>
        </w:tc>
        <w:tc>
          <w:tcPr>
            <w:tcW w:w="880" w:type="dxa"/>
            <w:tcBorders>
              <w:top w:val="nil"/>
              <w:left w:val="nil"/>
              <w:bottom w:val="single" w:sz="4" w:space="0" w:color="000000"/>
              <w:right w:val="nil"/>
            </w:tcBorders>
            <w:vAlign w:val="center"/>
          </w:tcPr>
          <w:p w:rsidR="007405CA" w:rsidRDefault="00EB0AF3">
            <w:pPr>
              <w:spacing w:after="0" w:line="240" w:lineRule="auto"/>
              <w:jc w:val="center"/>
            </w:pPr>
            <w:r>
              <w:rPr>
                <w:sz w:val="20"/>
                <w:szCs w:val="20"/>
              </w:rPr>
              <w:t>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312"/>
        </w:trPr>
        <w:tc>
          <w:tcPr>
            <w:tcW w:w="1520" w:type="dxa"/>
            <w:tcBorders>
              <w:top w:val="nil"/>
              <w:left w:val="single" w:sz="4" w:space="0" w:color="000000"/>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6,00</w:t>
            </w:r>
          </w:p>
        </w:tc>
        <w:tc>
          <w:tcPr>
            <w:tcW w:w="6400" w:type="dxa"/>
            <w:gridSpan w:val="4"/>
            <w:tcBorders>
              <w:top w:val="single" w:sz="4" w:space="0" w:color="000000"/>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LIMPIEZA FINAL</w:t>
            </w:r>
          </w:p>
        </w:tc>
        <w:tc>
          <w:tcPr>
            <w:tcW w:w="154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333" w:type="dxa"/>
            <w:gridSpan w:val="2"/>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right"/>
            </w:pPr>
            <w:r>
              <w:rPr>
                <w:b/>
                <w:sz w:val="20"/>
                <w:szCs w:val="20"/>
              </w:rPr>
              <w:t xml:space="preserve"> RD$      1.500,00 </w:t>
            </w:r>
          </w:p>
        </w:tc>
      </w:tr>
      <w:tr w:rsidR="007405CA" w:rsidTr="00094A1E">
        <w:trPr>
          <w:trHeight w:val="333"/>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6,01</w:t>
            </w:r>
          </w:p>
        </w:tc>
        <w:tc>
          <w:tcPr>
            <w:tcW w:w="3640" w:type="dxa"/>
            <w:tcBorders>
              <w:top w:val="nil"/>
              <w:left w:val="nil"/>
              <w:bottom w:val="single" w:sz="6" w:space="0" w:color="000000"/>
              <w:right w:val="single" w:sz="4" w:space="0" w:color="000000"/>
            </w:tcBorders>
            <w:vAlign w:val="center"/>
          </w:tcPr>
          <w:p w:rsidR="007405CA" w:rsidRDefault="00EB0AF3">
            <w:pPr>
              <w:spacing w:after="0" w:line="240" w:lineRule="auto"/>
              <w:jc w:val="center"/>
            </w:pPr>
            <w:r>
              <w:rPr>
                <w:sz w:val="18"/>
                <w:szCs w:val="18"/>
              </w:rPr>
              <w:t>Limpieza Total</w:t>
            </w:r>
          </w:p>
        </w:tc>
        <w:tc>
          <w:tcPr>
            <w:tcW w:w="387" w:type="dxa"/>
            <w:tcBorders>
              <w:top w:val="nil"/>
              <w:left w:val="nil"/>
              <w:bottom w:val="single" w:sz="6" w:space="0" w:color="000000"/>
              <w:right w:val="single" w:sz="4" w:space="0" w:color="000000"/>
            </w:tcBorders>
            <w:vAlign w:val="center"/>
          </w:tcPr>
          <w:p w:rsidR="007405CA" w:rsidRDefault="00EB0AF3">
            <w:pPr>
              <w:spacing w:after="0" w:line="240" w:lineRule="auto"/>
              <w:jc w:val="center"/>
            </w:pPr>
            <w:r>
              <w:rPr>
                <w:sz w:val="18"/>
                <w:szCs w:val="18"/>
              </w:rPr>
              <w:t>PA</w:t>
            </w:r>
          </w:p>
        </w:tc>
        <w:tc>
          <w:tcPr>
            <w:tcW w:w="880" w:type="dxa"/>
            <w:tcBorders>
              <w:top w:val="nil"/>
              <w:left w:val="nil"/>
              <w:bottom w:val="single" w:sz="6" w:space="0" w:color="000000"/>
              <w:right w:val="single" w:sz="4" w:space="0" w:color="000000"/>
            </w:tcBorders>
            <w:vAlign w:val="center"/>
          </w:tcPr>
          <w:p w:rsidR="007405CA" w:rsidRDefault="00EB0AF3">
            <w:pPr>
              <w:spacing w:after="0" w:line="240" w:lineRule="auto"/>
              <w:jc w:val="center"/>
            </w:pPr>
            <w:r>
              <w:rPr>
                <w:sz w:val="18"/>
                <w:szCs w:val="18"/>
              </w:rPr>
              <w:t xml:space="preserve"> 1,00 </w:t>
            </w:r>
          </w:p>
        </w:tc>
        <w:tc>
          <w:tcPr>
            <w:tcW w:w="1493" w:type="dxa"/>
            <w:tcBorders>
              <w:top w:val="nil"/>
              <w:left w:val="nil"/>
              <w:bottom w:val="single" w:sz="6" w:space="0" w:color="000000"/>
              <w:right w:val="single" w:sz="4" w:space="0" w:color="000000"/>
            </w:tcBorders>
            <w:vAlign w:val="center"/>
          </w:tcPr>
          <w:p w:rsidR="007405CA" w:rsidRDefault="00EB0AF3">
            <w:pPr>
              <w:spacing w:after="0" w:line="240" w:lineRule="auto"/>
              <w:jc w:val="right"/>
            </w:pPr>
            <w:r>
              <w:rPr>
                <w:sz w:val="18"/>
                <w:szCs w:val="18"/>
              </w:rPr>
              <w:t xml:space="preserve"> RD$       1.500,00 </w:t>
            </w:r>
          </w:p>
        </w:tc>
        <w:tc>
          <w:tcPr>
            <w:tcW w:w="1547" w:type="dxa"/>
            <w:tcBorders>
              <w:top w:val="nil"/>
              <w:left w:val="nil"/>
              <w:bottom w:val="single" w:sz="6" w:space="0" w:color="000000"/>
              <w:right w:val="single" w:sz="4" w:space="0" w:color="000000"/>
            </w:tcBorders>
            <w:vAlign w:val="center"/>
          </w:tcPr>
          <w:p w:rsidR="007405CA" w:rsidRDefault="00EB0AF3">
            <w:pPr>
              <w:spacing w:after="0" w:line="240" w:lineRule="auto"/>
              <w:jc w:val="center"/>
            </w:pPr>
            <w:r>
              <w:rPr>
                <w:sz w:val="18"/>
                <w:szCs w:val="18"/>
              </w:rPr>
              <w:t xml:space="preserve"> RD$        1.500,00 </w:t>
            </w:r>
          </w:p>
        </w:tc>
        <w:tc>
          <w:tcPr>
            <w:tcW w:w="1333" w:type="dxa"/>
            <w:gridSpan w:val="2"/>
            <w:tcBorders>
              <w:top w:val="nil"/>
              <w:left w:val="nil"/>
              <w:bottom w:val="single" w:sz="6" w:space="0" w:color="000000"/>
              <w:right w:val="single" w:sz="4" w:space="0" w:color="000000"/>
            </w:tcBorders>
            <w:vAlign w:val="center"/>
          </w:tcPr>
          <w:p w:rsidR="007405CA" w:rsidRDefault="00EB0AF3">
            <w:pPr>
              <w:spacing w:after="0" w:line="240" w:lineRule="auto"/>
              <w:jc w:val="right"/>
            </w:pPr>
            <w:r>
              <w:rPr>
                <w:sz w:val="20"/>
                <w:szCs w:val="20"/>
              </w:rPr>
              <w:t> </w:t>
            </w:r>
          </w:p>
        </w:tc>
      </w:tr>
      <w:tr w:rsidR="007405CA" w:rsidTr="00094A1E">
        <w:trPr>
          <w:trHeight w:val="354"/>
        </w:trPr>
        <w:tc>
          <w:tcPr>
            <w:tcW w:w="1520" w:type="dxa"/>
            <w:tcBorders>
              <w:top w:val="nil"/>
              <w:left w:val="single" w:sz="4" w:space="0" w:color="000000"/>
              <w:bottom w:val="single" w:sz="4" w:space="0" w:color="000000"/>
              <w:right w:val="single" w:sz="4" w:space="0" w:color="000000"/>
            </w:tcBorders>
            <w:shd w:val="clear" w:color="auto" w:fill="FCD5B4"/>
            <w:vAlign w:val="center"/>
          </w:tcPr>
          <w:p w:rsidR="007405CA" w:rsidRDefault="00EB0AF3">
            <w:pPr>
              <w:spacing w:after="0" w:line="240" w:lineRule="auto"/>
              <w:jc w:val="center"/>
            </w:pPr>
            <w:r>
              <w:rPr>
                <w:b/>
                <w:sz w:val="20"/>
                <w:szCs w:val="20"/>
              </w:rPr>
              <w:t> </w:t>
            </w:r>
          </w:p>
        </w:tc>
        <w:tc>
          <w:tcPr>
            <w:tcW w:w="6400" w:type="dxa"/>
            <w:gridSpan w:val="4"/>
            <w:tcBorders>
              <w:top w:val="single" w:sz="6" w:space="0" w:color="000000"/>
              <w:left w:val="nil"/>
              <w:bottom w:val="single" w:sz="6" w:space="0" w:color="000000"/>
              <w:right w:val="single" w:sz="4" w:space="0" w:color="000000"/>
            </w:tcBorders>
            <w:shd w:val="clear" w:color="auto" w:fill="FCD5B4"/>
            <w:vAlign w:val="center"/>
          </w:tcPr>
          <w:p w:rsidR="007405CA" w:rsidRDefault="00EB0AF3">
            <w:pPr>
              <w:spacing w:after="0" w:line="240" w:lineRule="auto"/>
              <w:jc w:val="center"/>
            </w:pPr>
            <w:r>
              <w:rPr>
                <w:b/>
                <w:sz w:val="20"/>
                <w:szCs w:val="20"/>
              </w:rPr>
              <w:t xml:space="preserve">                             SUB-TOTAL GENERAL </w:t>
            </w:r>
          </w:p>
        </w:tc>
        <w:tc>
          <w:tcPr>
            <w:tcW w:w="1547" w:type="dxa"/>
            <w:tcBorders>
              <w:top w:val="nil"/>
              <w:left w:val="nil"/>
              <w:bottom w:val="single" w:sz="6" w:space="0" w:color="000000"/>
              <w:right w:val="single" w:sz="4" w:space="0" w:color="000000"/>
            </w:tcBorders>
            <w:shd w:val="clear" w:color="auto" w:fill="FCD5B4"/>
            <w:vAlign w:val="center"/>
          </w:tcPr>
          <w:p w:rsidR="007405CA" w:rsidRDefault="00EB0AF3">
            <w:pPr>
              <w:spacing w:after="0" w:line="240" w:lineRule="auto"/>
              <w:jc w:val="center"/>
            </w:pPr>
            <w:r>
              <w:rPr>
                <w:sz w:val="20"/>
                <w:szCs w:val="20"/>
              </w:rPr>
              <w:t> </w:t>
            </w:r>
          </w:p>
        </w:tc>
        <w:tc>
          <w:tcPr>
            <w:tcW w:w="1333" w:type="dxa"/>
            <w:gridSpan w:val="2"/>
            <w:tcBorders>
              <w:top w:val="nil"/>
              <w:left w:val="nil"/>
              <w:bottom w:val="single" w:sz="6" w:space="0" w:color="000000"/>
              <w:right w:val="single" w:sz="4" w:space="0" w:color="000000"/>
            </w:tcBorders>
            <w:shd w:val="clear" w:color="auto" w:fill="FCD5B4"/>
            <w:vAlign w:val="center"/>
          </w:tcPr>
          <w:p w:rsidR="007405CA" w:rsidRDefault="00EB0AF3">
            <w:pPr>
              <w:spacing w:after="0" w:line="240" w:lineRule="auto"/>
              <w:jc w:val="center"/>
            </w:pPr>
            <w:r>
              <w:rPr>
                <w:b/>
                <w:sz w:val="20"/>
                <w:szCs w:val="20"/>
              </w:rPr>
              <w:t xml:space="preserve"> RD$ 752.841,00 </w:t>
            </w:r>
          </w:p>
        </w:tc>
      </w:tr>
      <w:tr w:rsidR="007405CA" w:rsidTr="00094A1E">
        <w:trPr>
          <w:trHeight w:val="375"/>
        </w:trPr>
        <w:tc>
          <w:tcPr>
            <w:tcW w:w="1520" w:type="dxa"/>
            <w:tcBorders>
              <w:top w:val="nil"/>
              <w:left w:val="single" w:sz="4" w:space="0" w:color="000000"/>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7,00</w:t>
            </w:r>
          </w:p>
        </w:tc>
        <w:tc>
          <w:tcPr>
            <w:tcW w:w="364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COSTOS INDIRECTOS</w:t>
            </w:r>
          </w:p>
        </w:tc>
        <w:tc>
          <w:tcPr>
            <w:tcW w:w="38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880"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493"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sz w:val="20"/>
                <w:szCs w:val="20"/>
              </w:rPr>
              <w:t> </w:t>
            </w:r>
          </w:p>
        </w:tc>
        <w:tc>
          <w:tcPr>
            <w:tcW w:w="1547" w:type="dxa"/>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 </w:t>
            </w:r>
          </w:p>
        </w:tc>
        <w:tc>
          <w:tcPr>
            <w:tcW w:w="1333" w:type="dxa"/>
            <w:gridSpan w:val="2"/>
            <w:tcBorders>
              <w:top w:val="nil"/>
              <w:left w:val="nil"/>
              <w:bottom w:val="single" w:sz="4" w:space="0" w:color="000000"/>
              <w:right w:val="single" w:sz="4" w:space="0" w:color="000000"/>
            </w:tcBorders>
            <w:shd w:val="clear" w:color="auto" w:fill="DDD9C3"/>
            <w:vAlign w:val="center"/>
          </w:tcPr>
          <w:p w:rsidR="007405CA" w:rsidRDefault="00EB0AF3">
            <w:pPr>
              <w:spacing w:after="0" w:line="240" w:lineRule="auto"/>
              <w:jc w:val="center"/>
            </w:pPr>
            <w:r>
              <w:rPr>
                <w:b/>
                <w:sz w:val="20"/>
                <w:szCs w:val="20"/>
              </w:rPr>
              <w:t xml:space="preserve"> RD$ 135.511,38 </w:t>
            </w:r>
          </w:p>
        </w:tc>
      </w:tr>
      <w:tr w:rsidR="007405CA" w:rsidTr="00094A1E">
        <w:trPr>
          <w:trHeight w:val="312"/>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7,01</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Dirección Técnica y Responsabilidad</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10,00%</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75.284,10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r>
      <w:tr w:rsidR="007405CA" w:rsidTr="00094A1E">
        <w:trPr>
          <w:trHeight w:val="312"/>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7,02</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Gastos Administrativos</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3,00%</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22.585,23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r>
      <w:tr w:rsidR="007405CA" w:rsidTr="00094A1E">
        <w:trPr>
          <w:trHeight w:val="354"/>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7,03</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Ley Fondo de Pensiones y liquidaciones</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2,00%</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15.056,82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r>
      <w:tr w:rsidR="007405CA" w:rsidTr="00094A1E">
        <w:trPr>
          <w:trHeight w:val="250"/>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18"/>
                <w:szCs w:val="18"/>
              </w:rPr>
              <w:t>7,04</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Transporte</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3,00%</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18"/>
                <w:szCs w:val="18"/>
              </w:rPr>
              <w:t xml:space="preserve"> RD$      22.585,23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r>
      <w:tr w:rsidR="007405CA" w:rsidTr="00094A1E">
        <w:trPr>
          <w:trHeight w:val="146"/>
        </w:trPr>
        <w:tc>
          <w:tcPr>
            <w:tcW w:w="1520" w:type="dxa"/>
            <w:tcBorders>
              <w:top w:val="nil"/>
              <w:left w:val="single" w:sz="4" w:space="0" w:color="000000"/>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364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b/>
                <w:sz w:val="20"/>
                <w:szCs w:val="20"/>
              </w:rPr>
              <w:t>TOTAL PRESUPUESTO EN PESOS</w:t>
            </w:r>
          </w:p>
        </w:tc>
        <w:tc>
          <w:tcPr>
            <w:tcW w:w="38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880"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1493"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sz w:val="20"/>
                <w:szCs w:val="20"/>
              </w:rPr>
              <w:t> </w:t>
            </w:r>
          </w:p>
        </w:tc>
        <w:tc>
          <w:tcPr>
            <w:tcW w:w="1547" w:type="dxa"/>
            <w:tcBorders>
              <w:top w:val="nil"/>
              <w:left w:val="nil"/>
              <w:bottom w:val="single" w:sz="4" w:space="0" w:color="000000"/>
              <w:right w:val="single" w:sz="4" w:space="0" w:color="000000"/>
            </w:tcBorders>
            <w:vAlign w:val="center"/>
          </w:tcPr>
          <w:p w:rsidR="007405CA" w:rsidRDefault="00EB0AF3">
            <w:pPr>
              <w:spacing w:after="0" w:line="240" w:lineRule="auto"/>
              <w:jc w:val="center"/>
            </w:pPr>
            <w:r>
              <w:rPr>
                <w:b/>
                <w:sz w:val="20"/>
                <w:szCs w:val="20"/>
              </w:rPr>
              <w:t> </w:t>
            </w:r>
          </w:p>
        </w:tc>
        <w:tc>
          <w:tcPr>
            <w:tcW w:w="1333" w:type="dxa"/>
            <w:gridSpan w:val="2"/>
            <w:tcBorders>
              <w:top w:val="nil"/>
              <w:left w:val="nil"/>
              <w:bottom w:val="single" w:sz="4" w:space="0" w:color="000000"/>
              <w:right w:val="single" w:sz="4" w:space="0" w:color="000000"/>
            </w:tcBorders>
            <w:vAlign w:val="center"/>
          </w:tcPr>
          <w:p w:rsidR="007405CA" w:rsidRDefault="00EB0AF3">
            <w:pPr>
              <w:spacing w:after="0" w:line="240" w:lineRule="auto"/>
              <w:jc w:val="center"/>
            </w:pPr>
            <w:r>
              <w:rPr>
                <w:b/>
                <w:sz w:val="20"/>
                <w:szCs w:val="20"/>
              </w:rPr>
              <w:t xml:space="preserve"> RD$ 888.352,38 </w:t>
            </w:r>
          </w:p>
        </w:tc>
      </w:tr>
      <w:tr w:rsidR="007405CA" w:rsidTr="00094A1E">
        <w:trPr>
          <w:trHeight w:val="333"/>
        </w:trPr>
        <w:tc>
          <w:tcPr>
            <w:tcW w:w="1520"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7405CA" w:rsidRDefault="00EB0AF3">
            <w:pPr>
              <w:spacing w:after="0" w:line="240" w:lineRule="auto"/>
              <w:jc w:val="center"/>
            </w:pPr>
            <w:r>
              <w:rPr>
                <w:sz w:val="20"/>
                <w:szCs w:val="20"/>
              </w:rPr>
              <w:t> </w:t>
            </w:r>
          </w:p>
        </w:tc>
        <w:tc>
          <w:tcPr>
            <w:tcW w:w="3640" w:type="dxa"/>
            <w:tcBorders>
              <w:top w:val="single" w:sz="4" w:space="0" w:color="000000"/>
              <w:left w:val="nil"/>
              <w:bottom w:val="single" w:sz="4" w:space="0" w:color="000000"/>
              <w:right w:val="single" w:sz="4" w:space="0" w:color="000000"/>
            </w:tcBorders>
            <w:shd w:val="clear" w:color="auto" w:fill="93CDDD"/>
            <w:vAlign w:val="center"/>
          </w:tcPr>
          <w:p w:rsidR="007405CA" w:rsidRDefault="00EB0AF3">
            <w:pPr>
              <w:spacing w:after="0" w:line="240" w:lineRule="auto"/>
              <w:jc w:val="center"/>
            </w:pPr>
            <w:r>
              <w:rPr>
                <w:b/>
                <w:sz w:val="20"/>
                <w:szCs w:val="20"/>
              </w:rPr>
              <w:t>TOTAL PRESUPUESTO EN EUROS</w:t>
            </w:r>
          </w:p>
        </w:tc>
        <w:tc>
          <w:tcPr>
            <w:tcW w:w="387" w:type="dxa"/>
            <w:tcBorders>
              <w:top w:val="single" w:sz="4" w:space="0" w:color="000000"/>
              <w:left w:val="nil"/>
              <w:bottom w:val="single" w:sz="4" w:space="0" w:color="000000"/>
              <w:right w:val="single" w:sz="4" w:space="0" w:color="000000"/>
            </w:tcBorders>
            <w:shd w:val="clear" w:color="auto" w:fill="93CDDD"/>
            <w:vAlign w:val="center"/>
          </w:tcPr>
          <w:p w:rsidR="007405CA" w:rsidRDefault="007405CA">
            <w:pPr>
              <w:spacing w:after="0" w:line="240" w:lineRule="auto"/>
              <w:jc w:val="center"/>
            </w:pPr>
          </w:p>
        </w:tc>
        <w:tc>
          <w:tcPr>
            <w:tcW w:w="880" w:type="dxa"/>
            <w:tcBorders>
              <w:top w:val="single" w:sz="4" w:space="0" w:color="000000"/>
              <w:left w:val="nil"/>
              <w:bottom w:val="single" w:sz="4" w:space="0" w:color="000000"/>
              <w:right w:val="single" w:sz="4" w:space="0" w:color="000000"/>
            </w:tcBorders>
            <w:shd w:val="clear" w:color="auto" w:fill="93CDDD"/>
            <w:vAlign w:val="center"/>
          </w:tcPr>
          <w:p w:rsidR="007405CA" w:rsidRDefault="007405CA">
            <w:pPr>
              <w:spacing w:after="0" w:line="240" w:lineRule="auto"/>
              <w:jc w:val="center"/>
            </w:pPr>
          </w:p>
        </w:tc>
        <w:tc>
          <w:tcPr>
            <w:tcW w:w="1493" w:type="dxa"/>
            <w:tcBorders>
              <w:top w:val="single" w:sz="4" w:space="0" w:color="000000"/>
              <w:left w:val="nil"/>
              <w:bottom w:val="single" w:sz="4" w:space="0" w:color="000000"/>
              <w:right w:val="single" w:sz="4" w:space="0" w:color="000000"/>
            </w:tcBorders>
            <w:shd w:val="clear" w:color="auto" w:fill="93CDDD"/>
            <w:vAlign w:val="center"/>
          </w:tcPr>
          <w:p w:rsidR="007405CA" w:rsidRDefault="007405CA">
            <w:pPr>
              <w:spacing w:after="0" w:line="240" w:lineRule="auto"/>
              <w:jc w:val="center"/>
            </w:pPr>
          </w:p>
        </w:tc>
        <w:tc>
          <w:tcPr>
            <w:tcW w:w="1547" w:type="dxa"/>
            <w:tcBorders>
              <w:top w:val="single" w:sz="4" w:space="0" w:color="000000"/>
              <w:left w:val="nil"/>
              <w:bottom w:val="single" w:sz="4" w:space="0" w:color="000000"/>
              <w:right w:val="single" w:sz="4" w:space="0" w:color="000000"/>
            </w:tcBorders>
            <w:shd w:val="clear" w:color="auto" w:fill="93CDDD"/>
            <w:vAlign w:val="center"/>
          </w:tcPr>
          <w:p w:rsidR="007405CA" w:rsidRDefault="007405CA">
            <w:pPr>
              <w:spacing w:after="0" w:line="240" w:lineRule="auto"/>
              <w:jc w:val="center"/>
            </w:pPr>
          </w:p>
        </w:tc>
        <w:tc>
          <w:tcPr>
            <w:tcW w:w="1333" w:type="dxa"/>
            <w:gridSpan w:val="2"/>
            <w:tcBorders>
              <w:top w:val="single" w:sz="4" w:space="0" w:color="000000"/>
              <w:left w:val="nil"/>
              <w:bottom w:val="single" w:sz="4" w:space="0" w:color="000000"/>
              <w:right w:val="single" w:sz="4" w:space="0" w:color="000000"/>
            </w:tcBorders>
            <w:shd w:val="clear" w:color="auto" w:fill="93CDDD"/>
            <w:vAlign w:val="center"/>
          </w:tcPr>
          <w:p w:rsidR="007405CA" w:rsidRDefault="00EB0AF3">
            <w:pPr>
              <w:spacing w:after="0" w:line="240" w:lineRule="auto"/>
              <w:jc w:val="right"/>
            </w:pPr>
            <w:r>
              <w:rPr>
                <w:b/>
                <w:sz w:val="24"/>
                <w:szCs w:val="24"/>
              </w:rPr>
              <w:t>1.913 €</w:t>
            </w:r>
          </w:p>
        </w:tc>
      </w:tr>
    </w:tbl>
    <w:p w:rsidR="007405CA" w:rsidRDefault="007405CA">
      <w:pPr>
        <w:spacing w:after="0" w:line="240" w:lineRule="auto"/>
        <w:ind w:firstLine="708"/>
        <w:jc w:val="both"/>
      </w:pPr>
    </w:p>
    <w:p w:rsidR="007405CA" w:rsidRDefault="007405CA">
      <w:pPr>
        <w:spacing w:after="0" w:line="240" w:lineRule="auto"/>
        <w:ind w:firstLine="708"/>
        <w:jc w:val="both"/>
      </w:pPr>
    </w:p>
    <w:p w:rsidR="007405CA" w:rsidRDefault="00EB0AF3">
      <w:pPr>
        <w:spacing w:after="0" w:line="240" w:lineRule="auto"/>
        <w:ind w:firstLine="708"/>
        <w:jc w:val="both"/>
      </w:pPr>
      <w:r>
        <w:rPr>
          <w:noProof/>
        </w:rPr>
        <w:drawing>
          <wp:anchor distT="0" distB="0" distL="114300" distR="114300" simplePos="0" relativeHeight="251659264" behindDoc="0" locked="0" layoutInCell="0" hidden="0" allowOverlap="0">
            <wp:simplePos x="0" y="0"/>
            <wp:positionH relativeFrom="margin">
              <wp:posOffset>3000375</wp:posOffset>
            </wp:positionH>
            <wp:positionV relativeFrom="paragraph">
              <wp:posOffset>85725</wp:posOffset>
            </wp:positionV>
            <wp:extent cx="3324860" cy="2496185"/>
            <wp:effectExtent l="0" t="0" r="0" b="0"/>
            <wp:wrapNone/>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6"/>
                    <a:srcRect/>
                    <a:stretch>
                      <a:fillRect/>
                    </a:stretch>
                  </pic:blipFill>
                  <pic:spPr>
                    <a:xfrm>
                      <a:off x="0" y="0"/>
                      <a:ext cx="3324860" cy="2496185"/>
                    </a:xfrm>
                    <a:prstGeom prst="rect">
                      <a:avLst/>
                    </a:prstGeom>
                    <a:ln/>
                  </pic:spPr>
                </pic:pic>
              </a:graphicData>
            </a:graphic>
          </wp:anchor>
        </w:drawing>
      </w:r>
      <w:r>
        <w:rPr>
          <w:noProof/>
        </w:rPr>
        <w:drawing>
          <wp:anchor distT="0" distB="0" distL="114300" distR="114300" simplePos="0" relativeHeight="251660288" behindDoc="0" locked="0" layoutInCell="0" hidden="0" allowOverlap="0">
            <wp:simplePos x="0" y="0"/>
            <wp:positionH relativeFrom="margin">
              <wp:posOffset>-437514</wp:posOffset>
            </wp:positionH>
            <wp:positionV relativeFrom="paragraph">
              <wp:posOffset>48895</wp:posOffset>
            </wp:positionV>
            <wp:extent cx="3098800" cy="2319020"/>
            <wp:effectExtent l="0" t="0" r="0" b="0"/>
            <wp:wrapNone/>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
                    <a:srcRect/>
                    <a:stretch>
                      <a:fillRect/>
                    </a:stretch>
                  </pic:blipFill>
                  <pic:spPr>
                    <a:xfrm>
                      <a:off x="0" y="0"/>
                      <a:ext cx="3098800" cy="2319020"/>
                    </a:xfrm>
                    <a:prstGeom prst="rect">
                      <a:avLst/>
                    </a:prstGeom>
                    <a:ln/>
                  </pic:spPr>
                </pic:pic>
              </a:graphicData>
            </a:graphic>
          </wp:anchor>
        </w:drawing>
      </w:r>
    </w:p>
    <w:p w:rsidR="007405CA" w:rsidRDefault="007405CA">
      <w:pPr>
        <w:spacing w:after="0" w:line="240" w:lineRule="auto"/>
        <w:ind w:firstLine="708"/>
        <w:jc w:val="both"/>
      </w:pPr>
    </w:p>
    <w:p w:rsidR="007405CA" w:rsidRDefault="00EB0AF3">
      <w:pPr>
        <w:spacing w:after="0" w:line="240" w:lineRule="auto"/>
        <w:ind w:firstLine="708"/>
        <w:jc w:val="both"/>
      </w:pPr>
      <w:r>
        <w:rPr>
          <w:rFonts w:ascii="Arial" w:eastAsia="Arial" w:hAnsi="Arial" w:cs="Arial"/>
          <w:sz w:val="24"/>
          <w:szCs w:val="24"/>
        </w:rPr>
        <w:tab/>
      </w:r>
    </w:p>
    <w:p w:rsidR="007405CA" w:rsidRDefault="007405CA">
      <w:pPr>
        <w:spacing w:after="0" w:line="240" w:lineRule="auto"/>
        <w:ind w:firstLine="708"/>
        <w:jc w:val="both"/>
      </w:pPr>
    </w:p>
    <w:p w:rsidR="007405CA" w:rsidRDefault="007405CA">
      <w:pPr>
        <w:spacing w:after="0" w:line="240" w:lineRule="auto"/>
        <w:ind w:firstLine="708"/>
        <w:jc w:val="both"/>
      </w:pPr>
    </w:p>
    <w:p w:rsidR="007405CA" w:rsidRDefault="007405CA">
      <w:pPr>
        <w:spacing w:after="0" w:line="240" w:lineRule="auto"/>
        <w:ind w:firstLine="708"/>
        <w:jc w:val="both"/>
      </w:pPr>
    </w:p>
    <w:p w:rsidR="007405CA" w:rsidRDefault="007405CA">
      <w:pPr>
        <w:spacing w:after="0" w:line="240" w:lineRule="auto"/>
        <w:ind w:firstLine="708"/>
        <w:jc w:val="both"/>
      </w:pPr>
    </w:p>
    <w:p w:rsidR="007405CA" w:rsidRDefault="007405CA"/>
    <w:p w:rsidR="007405CA" w:rsidRDefault="007405CA"/>
    <w:p w:rsidR="007405CA" w:rsidRDefault="007405CA"/>
    <w:p w:rsidR="007405CA" w:rsidRDefault="007405CA"/>
    <w:p w:rsidR="007405CA" w:rsidRDefault="007405CA"/>
    <w:p w:rsidR="007405CA" w:rsidRDefault="007405CA"/>
    <w:p w:rsidR="007405CA" w:rsidRDefault="00EB0AF3">
      <w:r>
        <w:rPr>
          <w:noProof/>
        </w:rPr>
        <w:drawing>
          <wp:anchor distT="0" distB="0" distL="114300" distR="114300" simplePos="0" relativeHeight="251661312" behindDoc="0" locked="0" layoutInCell="0" hidden="0" allowOverlap="0">
            <wp:simplePos x="0" y="0"/>
            <wp:positionH relativeFrom="margin">
              <wp:posOffset>-295274</wp:posOffset>
            </wp:positionH>
            <wp:positionV relativeFrom="paragraph">
              <wp:posOffset>152400</wp:posOffset>
            </wp:positionV>
            <wp:extent cx="5487670" cy="4112895"/>
            <wp:effectExtent l="0" t="0" r="0" b="0"/>
            <wp:wrapNone/>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8"/>
                    <a:srcRect/>
                    <a:stretch>
                      <a:fillRect/>
                    </a:stretch>
                  </pic:blipFill>
                  <pic:spPr>
                    <a:xfrm>
                      <a:off x="0" y="0"/>
                      <a:ext cx="5487670" cy="4112895"/>
                    </a:xfrm>
                    <a:prstGeom prst="rect">
                      <a:avLst/>
                    </a:prstGeom>
                    <a:ln/>
                  </pic:spPr>
                </pic:pic>
              </a:graphicData>
            </a:graphic>
          </wp:anchor>
        </w:drawing>
      </w:r>
    </w:p>
    <w:p w:rsidR="007405CA" w:rsidRDefault="007405CA"/>
    <w:p w:rsidR="007405CA" w:rsidRDefault="007405CA"/>
    <w:p w:rsidR="007405CA" w:rsidRDefault="007405CA"/>
    <w:p w:rsidR="007405CA" w:rsidRDefault="00EB0AF3">
      <w:pPr>
        <w:ind w:firstLine="708"/>
      </w:pPr>
      <w:r>
        <w:rPr>
          <w:noProof/>
        </w:rPr>
        <w:drawing>
          <wp:anchor distT="0" distB="0" distL="114300" distR="114300" simplePos="0" relativeHeight="251662336" behindDoc="0" locked="0" layoutInCell="0" hidden="0" allowOverlap="0">
            <wp:simplePos x="0" y="0"/>
            <wp:positionH relativeFrom="margin">
              <wp:posOffset>390525</wp:posOffset>
            </wp:positionH>
            <wp:positionV relativeFrom="paragraph">
              <wp:posOffset>3133725</wp:posOffset>
            </wp:positionV>
            <wp:extent cx="4112260" cy="3082290"/>
            <wp:effectExtent l="0" t="0" r="0" b="0"/>
            <wp:wrapSquare wrapText="bothSides" distT="0" distB="0" distL="114300" distR="11430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4112260" cy="3082290"/>
                    </a:xfrm>
                    <a:prstGeom prst="rect">
                      <a:avLst/>
                    </a:prstGeom>
                    <a:ln/>
                  </pic:spPr>
                </pic:pic>
              </a:graphicData>
            </a:graphic>
          </wp:anchor>
        </w:drawing>
      </w:r>
    </w:p>
    <w:sectPr w:rsidR="007405CA">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405CA"/>
    <w:rsid w:val="00094A1E"/>
    <w:rsid w:val="004F5A54"/>
    <w:rsid w:val="007405CA"/>
    <w:rsid w:val="00EB0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JOSE</dc:creator>
  <cp:lastModifiedBy>SAN JOSE</cp:lastModifiedBy>
  <cp:revision>3</cp:revision>
  <dcterms:created xsi:type="dcterms:W3CDTF">2015-12-14T15:04:00Z</dcterms:created>
  <dcterms:modified xsi:type="dcterms:W3CDTF">2015-12-14T15:04:00Z</dcterms:modified>
</cp:coreProperties>
</file>