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C3" w:rsidRDefault="0037638D" w:rsidP="0037638D">
      <w:pPr>
        <w:jc w:val="center"/>
        <w:rPr>
          <w:sz w:val="36"/>
          <w:u w:val="single"/>
        </w:rPr>
      </w:pPr>
      <w:r w:rsidRPr="0037638D">
        <w:rPr>
          <w:sz w:val="36"/>
          <w:u w:val="single"/>
        </w:rPr>
        <w:t>ESTATUTOS DE LA COOPERATIVA</w:t>
      </w:r>
    </w:p>
    <w:p w:rsidR="00C57F7E" w:rsidRPr="0037638D" w:rsidRDefault="00C57F7E" w:rsidP="0037638D">
      <w:pPr>
        <w:jc w:val="center"/>
        <w:rPr>
          <w:sz w:val="36"/>
          <w:u w:val="single"/>
        </w:rPr>
      </w:pPr>
    </w:p>
    <w:p w:rsidR="0037638D" w:rsidRPr="00C57F7E" w:rsidRDefault="0037638D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>Artículo 1: Denominación Social</w:t>
      </w:r>
    </w:p>
    <w:p w:rsidR="00A542FE" w:rsidRPr="00C57F7E" w:rsidRDefault="00EE72BD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 xml:space="preserve"> La Sociedad cooperativa se denominará </w:t>
      </w:r>
      <w:r w:rsidR="00A542FE" w:rsidRPr="00C57F7E">
        <w:rPr>
          <w:color w:val="000000" w:themeColor="text1"/>
          <w:sz w:val="28"/>
        </w:rPr>
        <w:t>Capital Fresh</w:t>
      </w:r>
      <w:r w:rsidR="00C57F7E">
        <w:rPr>
          <w:color w:val="000000" w:themeColor="text1"/>
          <w:sz w:val="28"/>
        </w:rPr>
        <w:t>.</w:t>
      </w:r>
    </w:p>
    <w:p w:rsidR="00EE72BD" w:rsidRPr="00C57F7E" w:rsidRDefault="00C57F7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</w:t>
      </w:r>
      <w:r w:rsidR="00EE72BD" w:rsidRPr="00C57F7E">
        <w:rPr>
          <w:color w:val="000000" w:themeColor="text1"/>
          <w:sz w:val="28"/>
        </w:rPr>
        <w:t>e regirá por los siguientes estatutos.</w:t>
      </w:r>
    </w:p>
    <w:p w:rsidR="0037638D" w:rsidRPr="00C57F7E" w:rsidRDefault="0037638D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>Artículo 2: Objeto Social</w:t>
      </w:r>
    </w:p>
    <w:p w:rsidR="00A542FE" w:rsidRPr="00C57F7E" w:rsidRDefault="00EE72BD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 xml:space="preserve">La cooperativa comercializará </w:t>
      </w:r>
      <w:r w:rsidR="00C57F7E">
        <w:rPr>
          <w:color w:val="000000" w:themeColor="text1"/>
          <w:sz w:val="28"/>
        </w:rPr>
        <w:t>p</w:t>
      </w:r>
      <w:r w:rsidR="00A542FE" w:rsidRPr="00C57F7E">
        <w:rPr>
          <w:color w:val="000000" w:themeColor="text1"/>
          <w:sz w:val="28"/>
        </w:rPr>
        <w:t>roductos típicos de Madrid</w:t>
      </w:r>
      <w:r w:rsidRPr="00C57F7E">
        <w:rPr>
          <w:color w:val="000000" w:themeColor="text1"/>
          <w:sz w:val="28"/>
        </w:rPr>
        <w:t xml:space="preserve">,  que </w:t>
      </w:r>
      <w:r w:rsidR="00D47532">
        <w:rPr>
          <w:color w:val="000000" w:themeColor="text1"/>
          <w:sz w:val="28"/>
        </w:rPr>
        <w:t xml:space="preserve"> i</w:t>
      </w:r>
      <w:r w:rsidR="00A542FE" w:rsidRPr="00C57F7E">
        <w:rPr>
          <w:color w:val="000000" w:themeColor="text1"/>
          <w:sz w:val="28"/>
        </w:rPr>
        <w:t>ntercambiar</w:t>
      </w:r>
      <w:r w:rsidR="00D47532">
        <w:rPr>
          <w:color w:val="000000" w:themeColor="text1"/>
          <w:sz w:val="28"/>
        </w:rPr>
        <w:t>á</w:t>
      </w:r>
      <w:r w:rsidRPr="00C57F7E">
        <w:rPr>
          <w:color w:val="000000" w:themeColor="text1"/>
          <w:sz w:val="28"/>
        </w:rPr>
        <w:t xml:space="preserve"> </w:t>
      </w:r>
      <w:r w:rsidR="00A542FE" w:rsidRPr="00C57F7E">
        <w:rPr>
          <w:color w:val="000000" w:themeColor="text1"/>
          <w:sz w:val="28"/>
        </w:rPr>
        <w:t xml:space="preserve"> con otras Coo</w:t>
      </w:r>
      <w:r w:rsidRPr="00C57F7E">
        <w:rPr>
          <w:color w:val="000000" w:themeColor="text1"/>
          <w:sz w:val="28"/>
        </w:rPr>
        <w:t xml:space="preserve">perativas y realizará </w:t>
      </w:r>
      <w:r w:rsidR="008D12D0" w:rsidRPr="00C57F7E">
        <w:rPr>
          <w:color w:val="000000" w:themeColor="text1"/>
          <w:sz w:val="28"/>
        </w:rPr>
        <w:t xml:space="preserve"> un mercadillo</w:t>
      </w:r>
      <w:r w:rsidRPr="00C57F7E">
        <w:rPr>
          <w:color w:val="000000" w:themeColor="text1"/>
          <w:sz w:val="28"/>
        </w:rPr>
        <w:t xml:space="preserve"> al final del curso.</w:t>
      </w:r>
    </w:p>
    <w:p w:rsidR="0037638D" w:rsidRPr="00C57F7E" w:rsidRDefault="0037638D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>Artículo 3: Duración de la cooperativa</w:t>
      </w:r>
    </w:p>
    <w:p w:rsidR="00A542FE" w:rsidRPr="00C57F7E" w:rsidRDefault="00EE72BD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La Duración de la cooperativa será desde Octubre del 2016 hasta Junio del 2017.</w:t>
      </w:r>
    </w:p>
    <w:p w:rsidR="0037638D" w:rsidRPr="00C57F7E" w:rsidRDefault="0037638D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>Artículo 4: Domicilio Social</w:t>
      </w:r>
    </w:p>
    <w:p w:rsidR="00385124" w:rsidRPr="00C57F7E" w:rsidRDefault="00385124" w:rsidP="00385124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</w:pPr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 xml:space="preserve">El domicilio de la cooperativa se halla situado en </w:t>
      </w:r>
      <w:r w:rsid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 xml:space="preserve">CFPE </w:t>
      </w:r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>Tomillo</w:t>
      </w:r>
      <w:r w:rsid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>,</w:t>
      </w:r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 xml:space="preserve"> calle A</w:t>
      </w:r>
      <w:r w:rsid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>l</w:t>
      </w:r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>buñuelas</w:t>
      </w:r>
      <w:bookmarkStart w:id="0" w:name="_GoBack"/>
      <w:bookmarkEnd w:id="0"/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 xml:space="preserve"> 15</w:t>
      </w:r>
      <w:r w:rsid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>, 2804</w:t>
      </w:r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>1- Madrid.</w:t>
      </w:r>
    </w:p>
    <w:p w:rsidR="0037638D" w:rsidRPr="00C57F7E" w:rsidRDefault="0037638D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>Artículo 5: Capital Social</w:t>
      </w:r>
    </w:p>
    <w:p w:rsidR="00A475BE" w:rsidRPr="00C57F7E" w:rsidRDefault="00A475BE" w:rsidP="00A475BE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</w:pPr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 xml:space="preserve">El capital social será de 100  euros, dividido en 5 participaciones de 20  euros de </w:t>
      </w:r>
      <w:r w:rsid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>valor nominal cada una de ellas, correspondiendo una participación a cada socio.</w:t>
      </w:r>
      <w:r w:rsidRPr="00C57F7E">
        <w:rPr>
          <w:rFonts w:asciiTheme="minorHAnsi" w:hAnsiTheme="minorHAnsi" w:cs="Arial"/>
          <w:color w:val="000000" w:themeColor="text1"/>
          <w:sz w:val="28"/>
          <w:szCs w:val="21"/>
          <w:shd w:val="clear" w:color="auto" w:fill="FFFFFF"/>
        </w:rPr>
        <w:t xml:space="preserve"> </w:t>
      </w:r>
    </w:p>
    <w:p w:rsidR="0037638D" w:rsidRPr="00C57F7E" w:rsidRDefault="0037638D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 xml:space="preserve">Artículo 6: </w:t>
      </w:r>
      <w:r w:rsidR="006401C9" w:rsidRPr="00C57F7E">
        <w:rPr>
          <w:b/>
          <w:color w:val="000000" w:themeColor="text1"/>
          <w:sz w:val="28"/>
        </w:rPr>
        <w:t>Socios</w:t>
      </w:r>
    </w:p>
    <w:p w:rsidR="001724E4" w:rsidRPr="00C57F7E" w:rsidRDefault="001724E4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La cooperativa está formada por los siguientes socios:</w:t>
      </w:r>
    </w:p>
    <w:p w:rsidR="00742CF3" w:rsidRPr="00C57F7E" w:rsidRDefault="00A542FE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Laur</w:t>
      </w:r>
      <w:r w:rsidR="00742CF3" w:rsidRPr="00C57F7E">
        <w:rPr>
          <w:color w:val="000000" w:themeColor="text1"/>
          <w:sz w:val="28"/>
        </w:rPr>
        <w:t>a González Molina</w:t>
      </w:r>
    </w:p>
    <w:p w:rsidR="00742CF3" w:rsidRPr="00C57F7E" w:rsidRDefault="00742CF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Maritza Ugarte Tapia</w:t>
      </w:r>
    </w:p>
    <w:p w:rsidR="00742CF3" w:rsidRPr="00C57F7E" w:rsidRDefault="00742CF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Belinda López Farfán</w:t>
      </w:r>
    </w:p>
    <w:p w:rsidR="00742CF3" w:rsidRPr="00C57F7E" w:rsidRDefault="00742CF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Joel Coronel Plua</w:t>
      </w:r>
    </w:p>
    <w:p w:rsidR="00742CF3" w:rsidRPr="00C57F7E" w:rsidRDefault="00742CF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Sergio Hervías Martínez</w:t>
      </w:r>
    </w:p>
    <w:p w:rsidR="00A475BE" w:rsidRPr="00C57F7E" w:rsidRDefault="00A475BE">
      <w:pPr>
        <w:rPr>
          <w:color w:val="000000" w:themeColor="text1"/>
          <w:sz w:val="28"/>
        </w:rPr>
      </w:pPr>
    </w:p>
    <w:p w:rsidR="00A475BE" w:rsidRPr="00C57F7E" w:rsidRDefault="00A475BE">
      <w:pPr>
        <w:rPr>
          <w:color w:val="000000" w:themeColor="text1"/>
          <w:sz w:val="28"/>
        </w:rPr>
      </w:pPr>
    </w:p>
    <w:p w:rsidR="00A475BE" w:rsidRPr="00C57F7E" w:rsidRDefault="00A475BE">
      <w:pPr>
        <w:rPr>
          <w:color w:val="000000" w:themeColor="text1"/>
          <w:sz w:val="28"/>
        </w:rPr>
      </w:pPr>
    </w:p>
    <w:p w:rsidR="00A475BE" w:rsidRPr="00C57F7E" w:rsidRDefault="00A475BE">
      <w:pPr>
        <w:rPr>
          <w:color w:val="000000" w:themeColor="text1"/>
          <w:sz w:val="28"/>
        </w:rPr>
      </w:pPr>
    </w:p>
    <w:p w:rsidR="006401C9" w:rsidRDefault="00D47532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Artículo 7: Órganos Sociales</w:t>
      </w:r>
    </w:p>
    <w:p w:rsidR="005331A9" w:rsidRPr="005331A9" w:rsidRDefault="005331A9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Corresponde el gobierno y administración de la cooperativa:</w:t>
      </w:r>
    </w:p>
    <w:p w:rsidR="00742CF3" w:rsidRPr="00C57F7E" w:rsidRDefault="00742CF3" w:rsidP="00742CF3">
      <w:pPr>
        <w:keepNext/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after="0" w:line="240" w:lineRule="auto"/>
        <w:rPr>
          <w:rFonts w:ascii="Verdana" w:hAnsi="Verdana" w:cs="Arial"/>
          <w:color w:val="000000" w:themeColor="text1"/>
          <w:spacing w:val="-2"/>
        </w:rPr>
      </w:pPr>
      <w:r w:rsidRPr="00C57F7E">
        <w:rPr>
          <w:rFonts w:ascii="Verdana" w:hAnsi="Verdana" w:cs="Arial"/>
          <w:color w:val="000000" w:themeColor="text1"/>
          <w:spacing w:val="-2"/>
        </w:rPr>
        <w:t>1.- A la Junta General de Socios.</w:t>
      </w:r>
    </w:p>
    <w:p w:rsidR="005331A9" w:rsidRDefault="001724E4" w:rsidP="00742CF3">
      <w:pPr>
        <w:keepNext/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after="0" w:line="240" w:lineRule="auto"/>
        <w:rPr>
          <w:rFonts w:ascii="Verdana" w:hAnsi="Verdana" w:cs="Arial"/>
          <w:color w:val="000000" w:themeColor="text1"/>
          <w:spacing w:val="-2"/>
        </w:rPr>
      </w:pPr>
      <w:r w:rsidRPr="00C57F7E">
        <w:rPr>
          <w:rFonts w:ascii="Verdana" w:hAnsi="Verdana" w:cs="Arial"/>
          <w:color w:val="000000" w:themeColor="text1"/>
          <w:spacing w:val="-2"/>
        </w:rPr>
        <w:t>2</w:t>
      </w:r>
      <w:r w:rsidR="005331A9">
        <w:rPr>
          <w:rFonts w:ascii="Verdana" w:hAnsi="Verdana" w:cs="Arial"/>
          <w:color w:val="000000" w:themeColor="text1"/>
          <w:spacing w:val="-2"/>
        </w:rPr>
        <w:t>.- Consejo Rector:</w:t>
      </w:r>
    </w:p>
    <w:p w:rsidR="00742CF3" w:rsidRPr="00C57F7E" w:rsidRDefault="005331A9" w:rsidP="00742CF3">
      <w:pPr>
        <w:keepNext/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after="0" w:line="240" w:lineRule="auto"/>
        <w:rPr>
          <w:rFonts w:ascii="Verdana" w:hAnsi="Verdana" w:cs="Arial"/>
          <w:color w:val="000000" w:themeColor="text1"/>
          <w:spacing w:val="-2"/>
        </w:rPr>
      </w:pPr>
      <w:r>
        <w:rPr>
          <w:rFonts w:ascii="Verdana" w:hAnsi="Verdana" w:cs="Arial"/>
          <w:color w:val="000000" w:themeColor="text1"/>
          <w:spacing w:val="-2"/>
        </w:rPr>
        <w:t xml:space="preserve"> </w:t>
      </w:r>
      <w:r w:rsidRPr="005331A9">
        <w:rPr>
          <w:rFonts w:ascii="Verdana" w:hAnsi="Verdana" w:cs="Arial"/>
          <w:b/>
          <w:color w:val="000000" w:themeColor="text1"/>
          <w:spacing w:val="-2"/>
        </w:rPr>
        <w:t>Presidente</w:t>
      </w:r>
      <w:r>
        <w:rPr>
          <w:rFonts w:ascii="Verdana" w:hAnsi="Verdana" w:cs="Arial"/>
          <w:color w:val="000000" w:themeColor="text1"/>
          <w:spacing w:val="-2"/>
        </w:rPr>
        <w:t xml:space="preserve">: </w:t>
      </w:r>
      <w:r w:rsidR="00484E11" w:rsidRPr="00C57F7E">
        <w:rPr>
          <w:rFonts w:ascii="Verdana" w:hAnsi="Verdana" w:cs="Arial"/>
          <w:color w:val="000000" w:themeColor="text1"/>
          <w:spacing w:val="-2"/>
        </w:rPr>
        <w:t>Laura González Molina.</w:t>
      </w:r>
    </w:p>
    <w:p w:rsidR="00484E11" w:rsidRPr="00C57F7E" w:rsidRDefault="005331A9" w:rsidP="00742CF3">
      <w:pPr>
        <w:keepNext/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after="0" w:line="240" w:lineRule="auto"/>
        <w:rPr>
          <w:rFonts w:ascii="Verdana" w:hAnsi="Verdana" w:cs="Arial"/>
          <w:color w:val="000000" w:themeColor="text1"/>
          <w:spacing w:val="-2"/>
        </w:rPr>
      </w:pPr>
      <w:r w:rsidRPr="005331A9">
        <w:rPr>
          <w:rFonts w:ascii="Verdana" w:hAnsi="Verdana" w:cs="Arial"/>
          <w:b/>
          <w:color w:val="000000" w:themeColor="text1"/>
          <w:spacing w:val="-2"/>
        </w:rPr>
        <w:t xml:space="preserve"> Secretario</w:t>
      </w:r>
      <w:r>
        <w:rPr>
          <w:rFonts w:ascii="Verdana" w:hAnsi="Verdana" w:cs="Arial"/>
          <w:color w:val="000000" w:themeColor="text1"/>
          <w:spacing w:val="-2"/>
        </w:rPr>
        <w:t xml:space="preserve">: </w:t>
      </w:r>
      <w:r w:rsidR="00484E11" w:rsidRPr="00C57F7E">
        <w:rPr>
          <w:rFonts w:ascii="Verdana" w:hAnsi="Verdana" w:cs="Arial"/>
          <w:color w:val="000000" w:themeColor="text1"/>
          <w:spacing w:val="-2"/>
        </w:rPr>
        <w:t>Sergio Hervías Martínez.</w:t>
      </w:r>
    </w:p>
    <w:p w:rsidR="00484E11" w:rsidRPr="00C57F7E" w:rsidRDefault="005331A9" w:rsidP="00742CF3">
      <w:pPr>
        <w:keepNext/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after="0" w:line="240" w:lineRule="auto"/>
        <w:rPr>
          <w:rFonts w:ascii="Verdana" w:hAnsi="Verdana" w:cs="Arial"/>
          <w:color w:val="000000" w:themeColor="text1"/>
          <w:spacing w:val="-2"/>
        </w:rPr>
      </w:pPr>
      <w:r>
        <w:rPr>
          <w:rFonts w:ascii="Verdana" w:hAnsi="Verdana" w:cs="Arial"/>
          <w:color w:val="000000" w:themeColor="text1"/>
          <w:spacing w:val="-2"/>
        </w:rPr>
        <w:t xml:space="preserve"> </w:t>
      </w:r>
      <w:r w:rsidRPr="005331A9">
        <w:rPr>
          <w:rFonts w:ascii="Verdana" w:hAnsi="Verdana" w:cs="Arial"/>
          <w:b/>
          <w:color w:val="000000" w:themeColor="text1"/>
          <w:spacing w:val="-2"/>
        </w:rPr>
        <w:t>Tesorero</w:t>
      </w:r>
      <w:r>
        <w:rPr>
          <w:rFonts w:ascii="Verdana" w:hAnsi="Verdana" w:cs="Arial"/>
          <w:color w:val="000000" w:themeColor="text1"/>
          <w:spacing w:val="-2"/>
        </w:rPr>
        <w:t xml:space="preserve">: </w:t>
      </w:r>
      <w:r w:rsidR="00484E11" w:rsidRPr="00C57F7E">
        <w:rPr>
          <w:rFonts w:ascii="Verdana" w:hAnsi="Verdana" w:cs="Arial"/>
          <w:color w:val="000000" w:themeColor="text1"/>
          <w:spacing w:val="-2"/>
        </w:rPr>
        <w:t>Maritza Ugarte Tapia.</w:t>
      </w:r>
    </w:p>
    <w:p w:rsidR="00742CF3" w:rsidRPr="00C57F7E" w:rsidRDefault="00742CF3" w:rsidP="00742CF3">
      <w:pPr>
        <w:keepNext/>
        <w:keepLines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after="0" w:line="240" w:lineRule="auto"/>
        <w:rPr>
          <w:rFonts w:ascii="Verdana" w:hAnsi="Verdana" w:cs="Arial"/>
          <w:b/>
          <w:color w:val="000000" w:themeColor="text1"/>
          <w:spacing w:val="-2"/>
        </w:rPr>
      </w:pPr>
    </w:p>
    <w:p w:rsidR="006401C9" w:rsidRPr="00C57F7E" w:rsidRDefault="006401C9">
      <w:pPr>
        <w:rPr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 xml:space="preserve">Artículo 8: Celebración de la junta general </w:t>
      </w:r>
    </w:p>
    <w:p w:rsidR="006E1EB3" w:rsidRPr="00C57F7E" w:rsidRDefault="006E1EB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La junta general</w:t>
      </w:r>
      <w:r w:rsidR="005331A9">
        <w:rPr>
          <w:color w:val="000000" w:themeColor="text1"/>
          <w:sz w:val="28"/>
        </w:rPr>
        <w:t xml:space="preserve"> de socios se realizará cuando la mayoría de los mismos lo acuerden</w:t>
      </w:r>
      <w:r w:rsidRPr="00C57F7E">
        <w:rPr>
          <w:color w:val="000000" w:themeColor="text1"/>
          <w:sz w:val="28"/>
        </w:rPr>
        <w:t>.</w:t>
      </w:r>
      <w:r w:rsidR="005331A9">
        <w:rPr>
          <w:color w:val="000000" w:themeColor="text1"/>
          <w:sz w:val="28"/>
        </w:rPr>
        <w:t xml:space="preserve"> Al final del curso habrá una reunión general para la aprobación de las cuentas, la liquidación, el reparto en su caso, de los beneficios y la disolución de la cooperativa.</w:t>
      </w:r>
    </w:p>
    <w:p w:rsidR="006401C9" w:rsidRPr="00C57F7E" w:rsidRDefault="006401C9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 xml:space="preserve">Artículo 9: Obligaciones de los socios </w:t>
      </w:r>
    </w:p>
    <w:p w:rsidR="006E1EB3" w:rsidRPr="00C57F7E" w:rsidRDefault="006E1EB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Los socios deberán asistir a todas las reuniones convocadas.</w:t>
      </w:r>
    </w:p>
    <w:p w:rsidR="006E1EB3" w:rsidRPr="00C57F7E" w:rsidRDefault="006E1EB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Los socios deberán APORTAR ideas y participar.</w:t>
      </w:r>
    </w:p>
    <w:p w:rsidR="006E1EB3" w:rsidRPr="00C57F7E" w:rsidRDefault="006E1EB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Los socios deberán ponerse de acuerdo para cualquier modificación.</w:t>
      </w:r>
    </w:p>
    <w:p w:rsidR="006E1EB3" w:rsidRPr="00C57F7E" w:rsidRDefault="006E1EB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En las reuniones las ideas se aprobaran por mayoría.</w:t>
      </w:r>
    </w:p>
    <w:p w:rsidR="006E1EB3" w:rsidRPr="00C57F7E" w:rsidRDefault="006E1EB3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>Los socios deberán aport</w:t>
      </w:r>
      <w:r w:rsidR="005331A9">
        <w:rPr>
          <w:color w:val="000000" w:themeColor="text1"/>
          <w:sz w:val="28"/>
        </w:rPr>
        <w:t>ar el capital acordado.</w:t>
      </w:r>
    </w:p>
    <w:p w:rsidR="006401C9" w:rsidRPr="00C57F7E" w:rsidRDefault="006401C9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 xml:space="preserve">Artículo 10: Derechos de los socios </w:t>
      </w:r>
    </w:p>
    <w:p w:rsidR="008D12D0" w:rsidRPr="00C57F7E" w:rsidRDefault="007A270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Tendrán derecho a tener </w:t>
      </w:r>
      <w:r w:rsidR="008D12D0" w:rsidRPr="00C57F7E">
        <w:rPr>
          <w:color w:val="000000" w:themeColor="text1"/>
          <w:sz w:val="28"/>
        </w:rPr>
        <w:t>información</w:t>
      </w:r>
      <w:r>
        <w:rPr>
          <w:color w:val="000000" w:themeColor="text1"/>
          <w:sz w:val="28"/>
        </w:rPr>
        <w:t xml:space="preserve"> de las actividades que se realicen en la cooperativa.</w:t>
      </w:r>
    </w:p>
    <w:p w:rsidR="008D12D0" w:rsidRDefault="008D12D0">
      <w:pPr>
        <w:rPr>
          <w:color w:val="000000" w:themeColor="text1"/>
          <w:sz w:val="28"/>
        </w:rPr>
      </w:pPr>
      <w:r w:rsidRPr="00C57F7E">
        <w:rPr>
          <w:color w:val="000000" w:themeColor="text1"/>
          <w:sz w:val="28"/>
        </w:rPr>
        <w:t xml:space="preserve">Todos los miembros de la cooperativa </w:t>
      </w:r>
      <w:r w:rsidR="005331A9" w:rsidRPr="00C57F7E">
        <w:rPr>
          <w:color w:val="000000" w:themeColor="text1"/>
          <w:sz w:val="28"/>
        </w:rPr>
        <w:t>tienen</w:t>
      </w:r>
      <w:r w:rsidRPr="00C57F7E">
        <w:rPr>
          <w:color w:val="000000" w:themeColor="text1"/>
          <w:sz w:val="28"/>
        </w:rPr>
        <w:t xml:space="preserve"> </w:t>
      </w:r>
      <w:r w:rsidR="007A270F">
        <w:rPr>
          <w:color w:val="000000" w:themeColor="text1"/>
          <w:sz w:val="28"/>
        </w:rPr>
        <w:t>derecho</w:t>
      </w:r>
      <w:r w:rsidRPr="00C57F7E">
        <w:rPr>
          <w:color w:val="000000" w:themeColor="text1"/>
          <w:sz w:val="28"/>
        </w:rPr>
        <w:t xml:space="preserve"> </w:t>
      </w:r>
      <w:r w:rsidR="00D47532">
        <w:rPr>
          <w:color w:val="000000" w:themeColor="text1"/>
          <w:sz w:val="28"/>
        </w:rPr>
        <w:t>a participar en la toma de</w:t>
      </w:r>
      <w:r w:rsidRPr="00C57F7E">
        <w:rPr>
          <w:color w:val="000000" w:themeColor="text1"/>
          <w:sz w:val="28"/>
        </w:rPr>
        <w:t xml:space="preserve"> decisiones.</w:t>
      </w:r>
    </w:p>
    <w:p w:rsidR="007A270F" w:rsidRPr="00C57F7E" w:rsidRDefault="007A270F">
      <w:pPr>
        <w:rPr>
          <w:color w:val="000000" w:themeColor="text1"/>
          <w:sz w:val="28"/>
        </w:rPr>
      </w:pPr>
    </w:p>
    <w:p w:rsidR="008D12D0" w:rsidRPr="00C57F7E" w:rsidRDefault="006401C9" w:rsidP="008D12D0">
      <w:pPr>
        <w:rPr>
          <w:b/>
          <w:color w:val="000000" w:themeColor="text1"/>
          <w:sz w:val="28"/>
        </w:rPr>
      </w:pPr>
      <w:r w:rsidRPr="00C57F7E">
        <w:rPr>
          <w:b/>
          <w:color w:val="000000" w:themeColor="text1"/>
          <w:sz w:val="28"/>
        </w:rPr>
        <w:t xml:space="preserve">Artículo 11: Reparto de Beneficios </w:t>
      </w:r>
    </w:p>
    <w:p w:rsidR="008D12D0" w:rsidRPr="00C57F7E" w:rsidRDefault="00D47532" w:rsidP="008D12D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</w:t>
      </w:r>
      <w:r w:rsidR="007A270F">
        <w:rPr>
          <w:color w:val="000000" w:themeColor="text1"/>
          <w:sz w:val="28"/>
        </w:rPr>
        <w:t>l beneficio que se obtenga se do</w:t>
      </w:r>
      <w:r>
        <w:rPr>
          <w:color w:val="000000" w:themeColor="text1"/>
          <w:sz w:val="28"/>
        </w:rPr>
        <w:t xml:space="preserve">nará a la Fundación Blas Méndez, de ayuda a niños oncológicos de la que somos vecinos. </w:t>
      </w:r>
    </w:p>
    <w:sectPr w:rsidR="008D12D0" w:rsidRPr="00C57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D"/>
    <w:rsid w:val="001724E4"/>
    <w:rsid w:val="0037638D"/>
    <w:rsid w:val="00385124"/>
    <w:rsid w:val="00484E11"/>
    <w:rsid w:val="005331A9"/>
    <w:rsid w:val="006401C9"/>
    <w:rsid w:val="006E1EB3"/>
    <w:rsid w:val="00742CF3"/>
    <w:rsid w:val="00754EC3"/>
    <w:rsid w:val="007A270F"/>
    <w:rsid w:val="008D12D0"/>
    <w:rsid w:val="00A475BE"/>
    <w:rsid w:val="00A542FE"/>
    <w:rsid w:val="00C57F7E"/>
    <w:rsid w:val="00D47532"/>
    <w:rsid w:val="00E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1EFD-2204-4225-8E59-BC6E856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42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42C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8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4944-50BD-43C5-9040-18CE4BAD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1GAT</dc:creator>
  <cp:keywords/>
  <dc:description/>
  <cp:lastModifiedBy>1GAT</cp:lastModifiedBy>
  <cp:revision>7</cp:revision>
  <dcterms:created xsi:type="dcterms:W3CDTF">2016-11-07T16:49:00Z</dcterms:created>
  <dcterms:modified xsi:type="dcterms:W3CDTF">2016-11-21T18:06:00Z</dcterms:modified>
</cp:coreProperties>
</file>