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FF" w:rsidRPr="001E5206" w:rsidRDefault="00D66D7B" w:rsidP="001E52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74367</wp:posOffset>
            </wp:positionH>
            <wp:positionV relativeFrom="paragraph">
              <wp:posOffset>-856663</wp:posOffset>
            </wp:positionV>
            <wp:extent cx="6112126" cy="4804913"/>
            <wp:effectExtent l="76200" t="0" r="98174" b="0"/>
            <wp:wrapSquare wrapText="bothSides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2355FF" w:rsidRPr="001E5206" w:rsidSect="0023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1E5206"/>
    <w:rsid w:val="00074779"/>
    <w:rsid w:val="001E5206"/>
    <w:rsid w:val="002355FF"/>
    <w:rsid w:val="00277904"/>
    <w:rsid w:val="003D5432"/>
    <w:rsid w:val="005165E3"/>
    <w:rsid w:val="00546C32"/>
    <w:rsid w:val="00736B7B"/>
    <w:rsid w:val="00824BF1"/>
    <w:rsid w:val="00851CA5"/>
    <w:rsid w:val="00A31910"/>
    <w:rsid w:val="00BF32C2"/>
    <w:rsid w:val="00D66BE3"/>
    <w:rsid w:val="00D66D7B"/>
    <w:rsid w:val="00D70886"/>
    <w:rsid w:val="00DB5D34"/>
    <w:rsid w:val="00E6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C0C351-BAAA-4E05-8E1B-4ADA0B4A5F1C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FF72825-8F3B-40E5-93E6-53D08D463BD6}">
      <dgm:prSet phldrT="[Texto]" custT="1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>
          <a:scene3d>
            <a:camera prst="isometricRightUp"/>
            <a:lightRig rig="glow" dir="t">
              <a:rot lat="0" lon="0" rev="3600000"/>
            </a:lightRig>
          </a:scene3d>
          <a:sp3d prstMaterial="softEdge">
            <a:bevelT w="29210" h="16510"/>
            <a:contourClr>
              <a:schemeClr val="accent4">
                <a:alpha val="95000"/>
              </a:schemeClr>
            </a:contourClr>
          </a:sp3d>
        </a:bodyPr>
        <a:lstStyle/>
        <a:p>
          <a:r>
            <a:rPr lang="es-ES" sz="1800" b="1" cap="none" spc="0">
              <a:ln w="10541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gradFill>
                <a:gsLst>
                  <a:gs pos="0">
                    <a:srgbClr val="FFFFFF">
                      <a:tint val="40000"/>
                      <a:satMod val="250000"/>
                    </a:srgbClr>
                  </a:gs>
                  <a:gs pos="9000">
                    <a:srgbClr val="FFFFFF">
                      <a:tint val="52000"/>
                      <a:satMod val="300000"/>
                    </a:srgbClr>
                  </a:gs>
                  <a:gs pos="50000">
                    <a:srgbClr val="FFFFFF">
                      <a:shade val="20000"/>
                      <a:satMod val="300000"/>
                    </a:srgbClr>
                  </a:gs>
                  <a:gs pos="79000">
                    <a:srgbClr val="FFFFFF">
                      <a:tint val="52000"/>
                      <a:satMod val="300000"/>
                    </a:srgbClr>
                  </a:gs>
                  <a:gs pos="100000">
                    <a:srgbClr val="FFFFFF">
                      <a:tint val="40000"/>
                      <a:satMod val="250000"/>
                    </a:srgbClr>
                  </a:gs>
                </a:gsLst>
                <a:lin ang="5400000"/>
              </a:gradFill>
              <a:effectLst/>
              <a:latin typeface="Comic Sans MS" pitchFamily="66" charset="0"/>
            </a:rPr>
            <a:t>Directora</a:t>
          </a:r>
          <a:endParaRPr lang="es-ES" sz="1800">
            <a:effectLst>
              <a:glow rad="139700">
                <a:schemeClr val="accent3">
                  <a:satMod val="175000"/>
                  <a:alpha val="40000"/>
                </a:schemeClr>
              </a:glow>
            </a:effectLst>
            <a:latin typeface="Comic Sans MS" pitchFamily="66" charset="0"/>
          </a:endParaRPr>
        </a:p>
        <a:p>
          <a:r>
            <a:rPr lang="es-ES" sz="1200"/>
            <a:t>Naike Martín </a:t>
          </a:r>
        </a:p>
      </dgm:t>
    </dgm:pt>
    <dgm:pt modelId="{EBA8A0E7-71D5-4DFD-B041-AB051AA4AB9A}" type="parTrans" cxnId="{2BA01E71-ED38-4B1D-97DA-3CC3033793E0}">
      <dgm:prSet/>
      <dgm:spPr/>
      <dgm:t>
        <a:bodyPr/>
        <a:lstStyle/>
        <a:p>
          <a:endParaRPr lang="es-ES"/>
        </a:p>
      </dgm:t>
    </dgm:pt>
    <dgm:pt modelId="{FCE61603-CB50-422C-B585-BA20481571EB}" type="sibTrans" cxnId="{2BA01E71-ED38-4B1D-97DA-3CC3033793E0}">
      <dgm:prSet/>
      <dgm:spPr/>
      <dgm:t>
        <a:bodyPr/>
        <a:lstStyle/>
        <a:p>
          <a:endParaRPr lang="es-ES"/>
        </a:p>
      </dgm:t>
    </dgm:pt>
    <dgm:pt modelId="{972B3DE6-10CB-454E-991B-86BDE30BD5AC}" type="asst">
      <dgm:prSet phldrT="[Texto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>
              <a:effectLst>
                <a:glow rad="139700">
                  <a:schemeClr val="accent4">
                    <a:satMod val="175000"/>
                    <a:alpha val="40000"/>
                  </a:schemeClr>
                </a:glow>
              </a:effectLst>
              <a:latin typeface="Comic Sans MS" pitchFamily="66" charset="0"/>
            </a:rPr>
            <a:t>Gerentes</a:t>
          </a:r>
        </a:p>
        <a:p>
          <a:r>
            <a:rPr lang="es-ES" sz="1100"/>
            <a:t>Alba Moreno </a:t>
          </a:r>
        </a:p>
        <a:p>
          <a:r>
            <a:rPr lang="es-ES" sz="1100"/>
            <a:t>Nuria Díaz </a:t>
          </a:r>
        </a:p>
      </dgm:t>
    </dgm:pt>
    <dgm:pt modelId="{7F4F6FAF-2D83-4981-B541-B97E76DEE767}" type="parTrans" cxnId="{8C898FF0-CFF0-47B8-980A-08EC36840170}">
      <dgm:prSet/>
      <dgm:spPr/>
      <dgm:t>
        <a:bodyPr/>
        <a:lstStyle/>
        <a:p>
          <a:endParaRPr lang="es-ES"/>
        </a:p>
      </dgm:t>
    </dgm:pt>
    <dgm:pt modelId="{085F0B2C-454A-40BA-8E0C-FB3657E6ECA4}" type="sibTrans" cxnId="{8C898FF0-CFF0-47B8-980A-08EC36840170}">
      <dgm:prSet/>
      <dgm:spPr/>
      <dgm:t>
        <a:bodyPr/>
        <a:lstStyle/>
        <a:p>
          <a:endParaRPr lang="es-ES"/>
        </a:p>
      </dgm:t>
    </dgm:pt>
    <dgm:pt modelId="{E76A422E-C9A3-441B-9607-5A3CACE29F07}">
      <dgm:prSet phldrT="[Texto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>
              <a:effectLst>
                <a:glow rad="101600">
                  <a:srgbClr val="00B0F0">
                    <a:alpha val="60000"/>
                  </a:srgbClr>
                </a:glow>
              </a:effectLst>
              <a:latin typeface="Comic Sans MS" pitchFamily="66" charset="0"/>
            </a:rPr>
            <a:t>Secretarios</a:t>
          </a:r>
        </a:p>
        <a:p>
          <a:r>
            <a:rPr lang="es-ES" sz="1100"/>
            <a:t>Mayte  Flores</a:t>
          </a:r>
        </a:p>
        <a:p>
          <a:r>
            <a:rPr lang="es-ES" sz="1100"/>
            <a:t>Vivian Espinosa</a:t>
          </a:r>
        </a:p>
      </dgm:t>
    </dgm:pt>
    <dgm:pt modelId="{F563FDA2-3EEB-4F85-ABDC-7830CD60E342}" type="parTrans" cxnId="{F8FB833D-B4CA-4323-83E0-20A67C0C3C80}">
      <dgm:prSet/>
      <dgm:spPr/>
      <dgm:t>
        <a:bodyPr/>
        <a:lstStyle/>
        <a:p>
          <a:endParaRPr lang="es-ES"/>
        </a:p>
      </dgm:t>
    </dgm:pt>
    <dgm:pt modelId="{A95129D5-D5EC-41FC-82A4-0B21F970E6C2}" type="sibTrans" cxnId="{F8FB833D-B4CA-4323-83E0-20A67C0C3C80}">
      <dgm:prSet/>
      <dgm:spPr/>
      <dgm:t>
        <a:bodyPr/>
        <a:lstStyle/>
        <a:p>
          <a:endParaRPr lang="es-ES"/>
        </a:p>
      </dgm:t>
    </dgm:pt>
    <dgm:pt modelId="{69DD702E-D71E-41F7-8B04-51149DF5C359}">
      <dgm:prSet phldrT="[Texto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>
              <a:effectLst>
                <a:glow rad="101600">
                  <a:srgbClr val="00B050">
                    <a:alpha val="60000"/>
                  </a:srgbClr>
                </a:glow>
              </a:effectLst>
              <a:latin typeface="Comic Sans MS" pitchFamily="66" charset="0"/>
            </a:rPr>
            <a:t>Contabilidad</a:t>
          </a:r>
        </a:p>
        <a:p>
          <a:r>
            <a:rPr lang="es-ES" sz="800"/>
            <a:t>Marina Molino </a:t>
          </a:r>
        </a:p>
        <a:p>
          <a:r>
            <a:rPr lang="es-ES" sz="800"/>
            <a:t>Estibaliz Vera</a:t>
          </a:r>
        </a:p>
        <a:p>
          <a:r>
            <a:rPr lang="es-ES" sz="800"/>
            <a:t>Javier García</a:t>
          </a:r>
        </a:p>
        <a:p>
          <a:r>
            <a:rPr lang="es-ES" sz="800"/>
            <a:t>Asier Roncero</a:t>
          </a:r>
        </a:p>
      </dgm:t>
    </dgm:pt>
    <dgm:pt modelId="{3DDF0FE2-935E-49D7-89DC-8D39EB0F7FB3}" type="parTrans" cxnId="{1E820B34-0AE7-48AB-B6E1-938CDBE3E1E3}">
      <dgm:prSet/>
      <dgm:spPr/>
      <dgm:t>
        <a:bodyPr/>
        <a:lstStyle/>
        <a:p>
          <a:endParaRPr lang="es-ES"/>
        </a:p>
      </dgm:t>
    </dgm:pt>
    <dgm:pt modelId="{0E018970-2166-4F9E-89A5-C0A59B0EAA56}" type="sibTrans" cxnId="{1E820B34-0AE7-48AB-B6E1-938CDBE3E1E3}">
      <dgm:prSet/>
      <dgm:spPr/>
      <dgm:t>
        <a:bodyPr/>
        <a:lstStyle/>
        <a:p>
          <a:endParaRPr lang="es-ES"/>
        </a:p>
      </dgm:t>
    </dgm:pt>
    <dgm:pt modelId="{2A029F4F-BB09-46EB-8450-466E88882B68}">
      <dgm:prSet phldrT="[Texto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200">
              <a:effectLst>
                <a:glow rad="101600">
                  <a:srgbClr val="FF0000">
                    <a:alpha val="60000"/>
                  </a:srgbClr>
                </a:glow>
              </a:effectLst>
              <a:latin typeface="Comic Sans MS" pitchFamily="66" charset="0"/>
            </a:rPr>
            <a:t>Publicidad y Marketing</a:t>
          </a:r>
        </a:p>
        <a:p>
          <a:r>
            <a:rPr lang="es-ES" sz="800"/>
            <a:t>Julián Silvera </a:t>
          </a:r>
        </a:p>
        <a:p>
          <a:r>
            <a:rPr lang="es-ES" sz="800"/>
            <a:t>Jommara Cardenas </a:t>
          </a:r>
        </a:p>
        <a:p>
          <a:r>
            <a:rPr lang="es-ES" sz="800"/>
            <a:t>Silvia Grarcía</a:t>
          </a:r>
        </a:p>
      </dgm:t>
    </dgm:pt>
    <dgm:pt modelId="{A05E1D71-0483-4664-B948-70B6F9BDBA86}" type="parTrans" cxnId="{D956CC4A-7612-4B58-86AE-3FFB4A321CEA}">
      <dgm:prSet/>
      <dgm:spPr/>
      <dgm:t>
        <a:bodyPr/>
        <a:lstStyle/>
        <a:p>
          <a:endParaRPr lang="es-ES"/>
        </a:p>
      </dgm:t>
    </dgm:pt>
    <dgm:pt modelId="{14738584-4394-4B4B-8C05-D0D39A754E83}" type="sibTrans" cxnId="{D956CC4A-7612-4B58-86AE-3FFB4A321CEA}">
      <dgm:prSet/>
      <dgm:spPr/>
      <dgm:t>
        <a:bodyPr/>
        <a:lstStyle/>
        <a:p>
          <a:endParaRPr lang="es-ES"/>
        </a:p>
      </dgm:t>
    </dgm:pt>
    <dgm:pt modelId="{9FA93114-9B14-475D-B7BB-6B032956A356}">
      <dgm:prSet phldrT="[Texto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Comic Sans MS" pitchFamily="66" charset="0"/>
            </a:rPr>
            <a:t>Compra y Venta</a:t>
          </a:r>
        </a:p>
        <a:p>
          <a:r>
            <a:rPr lang="es-ES" sz="800"/>
            <a:t>Illya Zhuravskyy</a:t>
          </a:r>
        </a:p>
        <a:p>
          <a:r>
            <a:rPr lang="es-ES" sz="800"/>
            <a:t>Celeste Liza </a:t>
          </a:r>
        </a:p>
        <a:p>
          <a:r>
            <a:rPr lang="es-ES" sz="800"/>
            <a:t>Laura Isart </a:t>
          </a:r>
        </a:p>
        <a:p>
          <a:r>
            <a:rPr lang="es-ES" sz="800"/>
            <a:t>Dennysa Pletosu</a:t>
          </a:r>
        </a:p>
        <a:p>
          <a:endParaRPr lang="es-ES" sz="600"/>
        </a:p>
      </dgm:t>
    </dgm:pt>
    <dgm:pt modelId="{314B7BD0-0CEA-4AF4-AD8D-85369F623DE1}" type="parTrans" cxnId="{B2ADEEDE-9320-4425-9A74-1A3C9AF7C476}">
      <dgm:prSet/>
      <dgm:spPr/>
      <dgm:t>
        <a:bodyPr/>
        <a:lstStyle/>
        <a:p>
          <a:endParaRPr lang="es-ES"/>
        </a:p>
      </dgm:t>
    </dgm:pt>
    <dgm:pt modelId="{D5EE8CC4-D8BF-4B94-94E8-007968C68298}" type="sibTrans" cxnId="{B2ADEEDE-9320-4425-9A74-1A3C9AF7C476}">
      <dgm:prSet/>
      <dgm:spPr/>
      <dgm:t>
        <a:bodyPr/>
        <a:lstStyle/>
        <a:p>
          <a:endParaRPr lang="es-ES"/>
        </a:p>
      </dgm:t>
    </dgm:pt>
    <dgm:pt modelId="{7BF1F1B1-DE7B-4BCE-AC56-1F7D6FC9C3C5}" type="pres">
      <dgm:prSet presAssocID="{D7C0C351-BAAA-4E05-8E1B-4ADA0B4A5F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B982D1C-9906-4329-870B-01EECDBD1964}" type="pres">
      <dgm:prSet presAssocID="{6FF72825-8F3B-40E5-93E6-53D08D463BD6}" presName="hierRoot1" presStyleCnt="0">
        <dgm:presLayoutVars>
          <dgm:hierBranch val="init"/>
        </dgm:presLayoutVars>
      </dgm:prSet>
      <dgm:spPr/>
    </dgm:pt>
    <dgm:pt modelId="{4FE8AF7B-0613-47D4-8DBB-F9F16BD411D0}" type="pres">
      <dgm:prSet presAssocID="{6FF72825-8F3B-40E5-93E6-53D08D463BD6}" presName="rootComposite1" presStyleCnt="0"/>
      <dgm:spPr/>
    </dgm:pt>
    <dgm:pt modelId="{9F611429-1DA5-490A-83FC-C91CBD2897EF}" type="pres">
      <dgm:prSet presAssocID="{6FF72825-8F3B-40E5-93E6-53D08D463BD6}" presName="rootText1" presStyleLbl="node0" presStyleIdx="0" presStyleCnt="1" custScaleX="124628" custScaleY="162178" custLinFactNeighborX="8507" custLinFactNeighborY="13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7942AC7-459D-4F18-9228-9996CC880EBD}" type="pres">
      <dgm:prSet presAssocID="{6FF72825-8F3B-40E5-93E6-53D08D463BD6}" presName="rootConnector1" presStyleLbl="node1" presStyleIdx="0" presStyleCnt="0"/>
      <dgm:spPr/>
      <dgm:t>
        <a:bodyPr/>
        <a:lstStyle/>
        <a:p>
          <a:endParaRPr lang="es-ES"/>
        </a:p>
      </dgm:t>
    </dgm:pt>
    <dgm:pt modelId="{37F62408-43F6-45AF-8B24-A3287585A0CF}" type="pres">
      <dgm:prSet presAssocID="{6FF72825-8F3B-40E5-93E6-53D08D463BD6}" presName="hierChild2" presStyleCnt="0"/>
      <dgm:spPr/>
    </dgm:pt>
    <dgm:pt modelId="{45301E82-E36A-4547-A1C0-BDC9D337221E}" type="pres">
      <dgm:prSet presAssocID="{F563FDA2-3EEB-4F85-ABDC-7830CD60E342}" presName="Name37" presStyleLbl="parChTrans1D2" presStyleIdx="0" presStyleCnt="5"/>
      <dgm:spPr/>
      <dgm:t>
        <a:bodyPr/>
        <a:lstStyle/>
        <a:p>
          <a:endParaRPr lang="es-ES"/>
        </a:p>
      </dgm:t>
    </dgm:pt>
    <dgm:pt modelId="{CBD528BF-35DD-47C2-8185-AE6A88CE1154}" type="pres">
      <dgm:prSet presAssocID="{E76A422E-C9A3-441B-9607-5A3CACE29F07}" presName="hierRoot2" presStyleCnt="0">
        <dgm:presLayoutVars>
          <dgm:hierBranch val="init"/>
        </dgm:presLayoutVars>
      </dgm:prSet>
      <dgm:spPr/>
    </dgm:pt>
    <dgm:pt modelId="{FBDBFEAE-CAC2-4330-BB91-FA0F0AB44CA3}" type="pres">
      <dgm:prSet presAssocID="{E76A422E-C9A3-441B-9607-5A3CACE29F07}" presName="rootComposite" presStyleCnt="0"/>
      <dgm:spPr/>
    </dgm:pt>
    <dgm:pt modelId="{02E55256-494A-460D-94C3-4F0D8E779C2A}" type="pres">
      <dgm:prSet presAssocID="{E76A422E-C9A3-441B-9607-5A3CACE29F07}" presName="rootText" presStyleLbl="node2" presStyleIdx="0" presStyleCnt="4" custScaleX="131432" custScaleY="144191" custLinFactNeighborX="-240" custLinFactNeighborY="340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8A035F-A959-47D7-9907-3FBDA1543D6B}" type="pres">
      <dgm:prSet presAssocID="{E76A422E-C9A3-441B-9607-5A3CACE29F07}" presName="rootConnector" presStyleLbl="node2" presStyleIdx="0" presStyleCnt="4"/>
      <dgm:spPr/>
      <dgm:t>
        <a:bodyPr/>
        <a:lstStyle/>
        <a:p>
          <a:endParaRPr lang="es-ES"/>
        </a:p>
      </dgm:t>
    </dgm:pt>
    <dgm:pt modelId="{4FB113D8-930C-48E9-81C6-762F349DD03A}" type="pres">
      <dgm:prSet presAssocID="{E76A422E-C9A3-441B-9607-5A3CACE29F07}" presName="hierChild4" presStyleCnt="0"/>
      <dgm:spPr/>
    </dgm:pt>
    <dgm:pt modelId="{26BD3198-D95E-4155-AC1B-798B2ED83804}" type="pres">
      <dgm:prSet presAssocID="{E76A422E-C9A3-441B-9607-5A3CACE29F07}" presName="hierChild5" presStyleCnt="0"/>
      <dgm:spPr/>
    </dgm:pt>
    <dgm:pt modelId="{70AE37DA-ED0D-462C-9661-FEA44F6C1A29}" type="pres">
      <dgm:prSet presAssocID="{3DDF0FE2-935E-49D7-89DC-8D39EB0F7FB3}" presName="Name37" presStyleLbl="parChTrans1D2" presStyleIdx="1" presStyleCnt="5"/>
      <dgm:spPr/>
      <dgm:t>
        <a:bodyPr/>
        <a:lstStyle/>
        <a:p>
          <a:endParaRPr lang="es-ES"/>
        </a:p>
      </dgm:t>
    </dgm:pt>
    <dgm:pt modelId="{3B0E1206-160B-4325-8F51-EC0A12300B78}" type="pres">
      <dgm:prSet presAssocID="{69DD702E-D71E-41F7-8B04-51149DF5C359}" presName="hierRoot2" presStyleCnt="0">
        <dgm:presLayoutVars>
          <dgm:hierBranch val="init"/>
        </dgm:presLayoutVars>
      </dgm:prSet>
      <dgm:spPr/>
    </dgm:pt>
    <dgm:pt modelId="{6A7F0697-8B57-4121-BA1F-BF814F9AFFAC}" type="pres">
      <dgm:prSet presAssocID="{69DD702E-D71E-41F7-8B04-51149DF5C359}" presName="rootComposite" presStyleCnt="0"/>
      <dgm:spPr/>
    </dgm:pt>
    <dgm:pt modelId="{B69838C5-6B29-4D86-95BC-949A9664C0BB}" type="pres">
      <dgm:prSet presAssocID="{69DD702E-D71E-41F7-8B04-51149DF5C359}" presName="rootText" presStyleLbl="node2" presStyleIdx="1" presStyleCnt="4" custScaleX="138636" custScaleY="181696" custLinFactNeighborX="654" custLinFactNeighborY="327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AD9B85A-4000-4CFF-B0C4-A6FB0C2ABBCD}" type="pres">
      <dgm:prSet presAssocID="{69DD702E-D71E-41F7-8B04-51149DF5C359}" presName="rootConnector" presStyleLbl="node2" presStyleIdx="1" presStyleCnt="4"/>
      <dgm:spPr/>
      <dgm:t>
        <a:bodyPr/>
        <a:lstStyle/>
        <a:p>
          <a:endParaRPr lang="es-ES"/>
        </a:p>
      </dgm:t>
    </dgm:pt>
    <dgm:pt modelId="{A078EF17-DC15-4964-BBC9-EAF8E57CED49}" type="pres">
      <dgm:prSet presAssocID="{69DD702E-D71E-41F7-8B04-51149DF5C359}" presName="hierChild4" presStyleCnt="0"/>
      <dgm:spPr/>
    </dgm:pt>
    <dgm:pt modelId="{36FD1407-EC7A-4D31-82D5-8A2515666C33}" type="pres">
      <dgm:prSet presAssocID="{69DD702E-D71E-41F7-8B04-51149DF5C359}" presName="hierChild5" presStyleCnt="0"/>
      <dgm:spPr/>
    </dgm:pt>
    <dgm:pt modelId="{73B1FCED-91A4-4D8C-B882-A1B132B84C53}" type="pres">
      <dgm:prSet presAssocID="{A05E1D71-0483-4664-B948-70B6F9BDBA86}" presName="Name37" presStyleLbl="parChTrans1D2" presStyleIdx="2" presStyleCnt="5"/>
      <dgm:spPr/>
      <dgm:t>
        <a:bodyPr/>
        <a:lstStyle/>
        <a:p>
          <a:endParaRPr lang="es-ES"/>
        </a:p>
      </dgm:t>
    </dgm:pt>
    <dgm:pt modelId="{1E0BDEBF-004E-4086-AC82-B8DC417EBA3F}" type="pres">
      <dgm:prSet presAssocID="{2A029F4F-BB09-46EB-8450-466E88882B68}" presName="hierRoot2" presStyleCnt="0">
        <dgm:presLayoutVars>
          <dgm:hierBranch val="init"/>
        </dgm:presLayoutVars>
      </dgm:prSet>
      <dgm:spPr/>
    </dgm:pt>
    <dgm:pt modelId="{A47CA625-0C64-46E4-BBD2-ECBA880BB234}" type="pres">
      <dgm:prSet presAssocID="{2A029F4F-BB09-46EB-8450-466E88882B68}" presName="rootComposite" presStyleCnt="0"/>
      <dgm:spPr/>
    </dgm:pt>
    <dgm:pt modelId="{1739BB2F-224A-4818-8D48-C13186A4C444}" type="pres">
      <dgm:prSet presAssocID="{2A029F4F-BB09-46EB-8450-466E88882B68}" presName="rootText" presStyleLbl="node2" presStyleIdx="2" presStyleCnt="4" custScaleX="121844" custScaleY="172049" custLinFactNeighborY="314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A270F55-1C2D-47D1-8A6F-02F5D2E00F3C}" type="pres">
      <dgm:prSet presAssocID="{2A029F4F-BB09-46EB-8450-466E88882B68}" presName="rootConnector" presStyleLbl="node2" presStyleIdx="2" presStyleCnt="4"/>
      <dgm:spPr/>
      <dgm:t>
        <a:bodyPr/>
        <a:lstStyle/>
        <a:p>
          <a:endParaRPr lang="es-ES"/>
        </a:p>
      </dgm:t>
    </dgm:pt>
    <dgm:pt modelId="{EC2F1C81-C53A-4C53-8B64-C9B6E160C171}" type="pres">
      <dgm:prSet presAssocID="{2A029F4F-BB09-46EB-8450-466E88882B68}" presName="hierChild4" presStyleCnt="0"/>
      <dgm:spPr/>
    </dgm:pt>
    <dgm:pt modelId="{E27AD86E-CA7B-44A5-88DE-278F5754CEB8}" type="pres">
      <dgm:prSet presAssocID="{2A029F4F-BB09-46EB-8450-466E88882B68}" presName="hierChild5" presStyleCnt="0"/>
      <dgm:spPr/>
    </dgm:pt>
    <dgm:pt modelId="{EDA0291E-AADC-4F97-BE48-3DE8E22FA927}" type="pres">
      <dgm:prSet presAssocID="{314B7BD0-0CEA-4AF4-AD8D-85369F623DE1}" presName="Name37" presStyleLbl="parChTrans1D2" presStyleIdx="3" presStyleCnt="5"/>
      <dgm:spPr/>
      <dgm:t>
        <a:bodyPr/>
        <a:lstStyle/>
        <a:p>
          <a:endParaRPr lang="es-ES"/>
        </a:p>
      </dgm:t>
    </dgm:pt>
    <dgm:pt modelId="{E780DBF2-D599-4921-8F43-6F16C4554351}" type="pres">
      <dgm:prSet presAssocID="{9FA93114-9B14-475D-B7BB-6B032956A356}" presName="hierRoot2" presStyleCnt="0">
        <dgm:presLayoutVars>
          <dgm:hierBranch val="init"/>
        </dgm:presLayoutVars>
      </dgm:prSet>
      <dgm:spPr/>
    </dgm:pt>
    <dgm:pt modelId="{CE3C6CA0-F7DD-485F-AA3B-A91D927295EF}" type="pres">
      <dgm:prSet presAssocID="{9FA93114-9B14-475D-B7BB-6B032956A356}" presName="rootComposite" presStyleCnt="0"/>
      <dgm:spPr/>
    </dgm:pt>
    <dgm:pt modelId="{FFFEC25E-1286-4682-9C52-D11A2EFA2C37}" type="pres">
      <dgm:prSet presAssocID="{9FA93114-9B14-475D-B7BB-6B032956A356}" presName="rootText" presStyleLbl="node2" presStyleIdx="3" presStyleCnt="4" custScaleX="152222" custScaleY="199986" custLinFactNeighborX="240" custLinFactNeighborY="314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16F94A-E799-4727-AC61-31FFECB4C495}" type="pres">
      <dgm:prSet presAssocID="{9FA93114-9B14-475D-B7BB-6B032956A356}" presName="rootConnector" presStyleLbl="node2" presStyleIdx="3" presStyleCnt="4"/>
      <dgm:spPr/>
      <dgm:t>
        <a:bodyPr/>
        <a:lstStyle/>
        <a:p>
          <a:endParaRPr lang="es-ES"/>
        </a:p>
      </dgm:t>
    </dgm:pt>
    <dgm:pt modelId="{FDF5AE25-22D5-492C-9D19-609A8EB675B7}" type="pres">
      <dgm:prSet presAssocID="{9FA93114-9B14-475D-B7BB-6B032956A356}" presName="hierChild4" presStyleCnt="0"/>
      <dgm:spPr/>
    </dgm:pt>
    <dgm:pt modelId="{DCE238CF-9B5F-4931-B8B0-7625D6855E92}" type="pres">
      <dgm:prSet presAssocID="{9FA93114-9B14-475D-B7BB-6B032956A356}" presName="hierChild5" presStyleCnt="0"/>
      <dgm:spPr/>
    </dgm:pt>
    <dgm:pt modelId="{2ECBF44D-C583-46D2-99DB-C90149A17584}" type="pres">
      <dgm:prSet presAssocID="{6FF72825-8F3B-40E5-93E6-53D08D463BD6}" presName="hierChild3" presStyleCnt="0"/>
      <dgm:spPr/>
    </dgm:pt>
    <dgm:pt modelId="{6CF644F8-107D-4E3C-AA7F-BB0AD0F57BD9}" type="pres">
      <dgm:prSet presAssocID="{7F4F6FAF-2D83-4981-B541-B97E76DEE767}" presName="Name111" presStyleLbl="parChTrans1D2" presStyleIdx="4" presStyleCnt="5"/>
      <dgm:spPr/>
      <dgm:t>
        <a:bodyPr/>
        <a:lstStyle/>
        <a:p>
          <a:endParaRPr lang="es-ES"/>
        </a:p>
      </dgm:t>
    </dgm:pt>
    <dgm:pt modelId="{2BF3ACE0-7680-4E4B-A15F-F1A641C3A22B}" type="pres">
      <dgm:prSet presAssocID="{972B3DE6-10CB-454E-991B-86BDE30BD5AC}" presName="hierRoot3" presStyleCnt="0">
        <dgm:presLayoutVars>
          <dgm:hierBranch val="init"/>
        </dgm:presLayoutVars>
      </dgm:prSet>
      <dgm:spPr/>
    </dgm:pt>
    <dgm:pt modelId="{FC286957-F27D-4AD2-9096-2B0705AC8263}" type="pres">
      <dgm:prSet presAssocID="{972B3DE6-10CB-454E-991B-86BDE30BD5AC}" presName="rootComposite3" presStyleCnt="0"/>
      <dgm:spPr/>
    </dgm:pt>
    <dgm:pt modelId="{9D676ECE-6CA6-4F80-B9C2-D49469A1D250}" type="pres">
      <dgm:prSet presAssocID="{972B3DE6-10CB-454E-991B-86BDE30BD5AC}" presName="rootText3" presStyleLbl="asst1" presStyleIdx="0" presStyleCnt="1" custScaleX="121728" custScaleY="1417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B9F5B0D-3A66-42D9-A7CB-4B411C33042E}" type="pres">
      <dgm:prSet presAssocID="{972B3DE6-10CB-454E-991B-86BDE30BD5AC}" presName="rootConnector3" presStyleLbl="asst1" presStyleIdx="0" presStyleCnt="1"/>
      <dgm:spPr/>
      <dgm:t>
        <a:bodyPr/>
        <a:lstStyle/>
        <a:p>
          <a:endParaRPr lang="es-ES"/>
        </a:p>
      </dgm:t>
    </dgm:pt>
    <dgm:pt modelId="{8806CF5A-4DB4-4888-A776-F69D11FEACAA}" type="pres">
      <dgm:prSet presAssocID="{972B3DE6-10CB-454E-991B-86BDE30BD5AC}" presName="hierChild6" presStyleCnt="0"/>
      <dgm:spPr/>
    </dgm:pt>
    <dgm:pt modelId="{3E7C28EE-DC96-4370-AF46-F7E53E09EDB5}" type="pres">
      <dgm:prSet presAssocID="{972B3DE6-10CB-454E-991B-86BDE30BD5AC}" presName="hierChild7" presStyleCnt="0"/>
      <dgm:spPr/>
    </dgm:pt>
  </dgm:ptLst>
  <dgm:cxnLst>
    <dgm:cxn modelId="{1E820B34-0AE7-48AB-B6E1-938CDBE3E1E3}" srcId="{6FF72825-8F3B-40E5-93E6-53D08D463BD6}" destId="{69DD702E-D71E-41F7-8B04-51149DF5C359}" srcOrd="2" destOrd="0" parTransId="{3DDF0FE2-935E-49D7-89DC-8D39EB0F7FB3}" sibTransId="{0E018970-2166-4F9E-89A5-C0A59B0EAA56}"/>
    <dgm:cxn modelId="{B2ADEEDE-9320-4425-9A74-1A3C9AF7C476}" srcId="{6FF72825-8F3B-40E5-93E6-53D08D463BD6}" destId="{9FA93114-9B14-475D-B7BB-6B032956A356}" srcOrd="4" destOrd="0" parTransId="{314B7BD0-0CEA-4AF4-AD8D-85369F623DE1}" sibTransId="{D5EE8CC4-D8BF-4B94-94E8-007968C68298}"/>
    <dgm:cxn modelId="{9B049A60-E96D-4214-8B8A-F4DAC83B7103}" type="presOf" srcId="{3DDF0FE2-935E-49D7-89DC-8D39EB0F7FB3}" destId="{70AE37DA-ED0D-462C-9661-FEA44F6C1A29}" srcOrd="0" destOrd="0" presId="urn:microsoft.com/office/officeart/2005/8/layout/orgChart1"/>
    <dgm:cxn modelId="{580AE3C0-3EDD-46C4-B70F-A68B37BD3445}" type="presOf" srcId="{A05E1D71-0483-4664-B948-70B6F9BDBA86}" destId="{73B1FCED-91A4-4D8C-B882-A1B132B84C53}" srcOrd="0" destOrd="0" presId="urn:microsoft.com/office/officeart/2005/8/layout/orgChart1"/>
    <dgm:cxn modelId="{2BA01E71-ED38-4B1D-97DA-3CC3033793E0}" srcId="{D7C0C351-BAAA-4E05-8E1B-4ADA0B4A5F1C}" destId="{6FF72825-8F3B-40E5-93E6-53D08D463BD6}" srcOrd="0" destOrd="0" parTransId="{EBA8A0E7-71D5-4DFD-B041-AB051AA4AB9A}" sibTransId="{FCE61603-CB50-422C-B585-BA20481571EB}"/>
    <dgm:cxn modelId="{CCEB6739-65E0-4B03-AD1B-92826B28C9E0}" type="presOf" srcId="{D7C0C351-BAAA-4E05-8E1B-4ADA0B4A5F1C}" destId="{7BF1F1B1-DE7B-4BCE-AC56-1F7D6FC9C3C5}" srcOrd="0" destOrd="0" presId="urn:microsoft.com/office/officeart/2005/8/layout/orgChart1"/>
    <dgm:cxn modelId="{9A5B9C5B-5BCB-4B31-8C39-E0675CEBAFBD}" type="presOf" srcId="{E76A422E-C9A3-441B-9607-5A3CACE29F07}" destId="{208A035F-A959-47D7-9907-3FBDA1543D6B}" srcOrd="1" destOrd="0" presId="urn:microsoft.com/office/officeart/2005/8/layout/orgChart1"/>
    <dgm:cxn modelId="{9EFC6A0F-A3B2-48BA-88AB-B7977CE24974}" type="presOf" srcId="{E76A422E-C9A3-441B-9607-5A3CACE29F07}" destId="{02E55256-494A-460D-94C3-4F0D8E779C2A}" srcOrd="0" destOrd="0" presId="urn:microsoft.com/office/officeart/2005/8/layout/orgChart1"/>
    <dgm:cxn modelId="{0E289C70-64CD-4079-82F0-5BF71DE76ADE}" type="presOf" srcId="{6FF72825-8F3B-40E5-93E6-53D08D463BD6}" destId="{9F611429-1DA5-490A-83FC-C91CBD2897EF}" srcOrd="0" destOrd="0" presId="urn:microsoft.com/office/officeart/2005/8/layout/orgChart1"/>
    <dgm:cxn modelId="{F8FB833D-B4CA-4323-83E0-20A67C0C3C80}" srcId="{6FF72825-8F3B-40E5-93E6-53D08D463BD6}" destId="{E76A422E-C9A3-441B-9607-5A3CACE29F07}" srcOrd="1" destOrd="0" parTransId="{F563FDA2-3EEB-4F85-ABDC-7830CD60E342}" sibTransId="{A95129D5-D5EC-41FC-82A4-0B21F970E6C2}"/>
    <dgm:cxn modelId="{10308A39-3E62-48C7-AF51-1B8BB569CF2C}" type="presOf" srcId="{69DD702E-D71E-41F7-8B04-51149DF5C359}" destId="{2AD9B85A-4000-4CFF-B0C4-A6FB0C2ABBCD}" srcOrd="1" destOrd="0" presId="urn:microsoft.com/office/officeart/2005/8/layout/orgChart1"/>
    <dgm:cxn modelId="{4DBFEC77-C2F5-4D83-8848-87B6A711480E}" type="presOf" srcId="{7F4F6FAF-2D83-4981-B541-B97E76DEE767}" destId="{6CF644F8-107D-4E3C-AA7F-BB0AD0F57BD9}" srcOrd="0" destOrd="0" presId="urn:microsoft.com/office/officeart/2005/8/layout/orgChart1"/>
    <dgm:cxn modelId="{6FFB7289-4808-40B9-B7FD-C97536138E90}" type="presOf" srcId="{2A029F4F-BB09-46EB-8450-466E88882B68}" destId="{FA270F55-1C2D-47D1-8A6F-02F5D2E00F3C}" srcOrd="1" destOrd="0" presId="urn:microsoft.com/office/officeart/2005/8/layout/orgChart1"/>
    <dgm:cxn modelId="{BFCCF383-1CD9-4383-8717-1E31334F92E5}" type="presOf" srcId="{9FA93114-9B14-475D-B7BB-6B032956A356}" destId="{C216F94A-E799-4727-AC61-31FFECB4C495}" srcOrd="1" destOrd="0" presId="urn:microsoft.com/office/officeart/2005/8/layout/orgChart1"/>
    <dgm:cxn modelId="{506837FD-0AF4-447E-842E-368C93BC1880}" type="presOf" srcId="{972B3DE6-10CB-454E-991B-86BDE30BD5AC}" destId="{9D676ECE-6CA6-4F80-B9C2-D49469A1D250}" srcOrd="0" destOrd="0" presId="urn:microsoft.com/office/officeart/2005/8/layout/orgChart1"/>
    <dgm:cxn modelId="{2F199314-CDB4-484B-A0EF-D3F016E7D7CE}" type="presOf" srcId="{69DD702E-D71E-41F7-8B04-51149DF5C359}" destId="{B69838C5-6B29-4D86-95BC-949A9664C0BB}" srcOrd="0" destOrd="0" presId="urn:microsoft.com/office/officeart/2005/8/layout/orgChart1"/>
    <dgm:cxn modelId="{D956CC4A-7612-4B58-86AE-3FFB4A321CEA}" srcId="{6FF72825-8F3B-40E5-93E6-53D08D463BD6}" destId="{2A029F4F-BB09-46EB-8450-466E88882B68}" srcOrd="3" destOrd="0" parTransId="{A05E1D71-0483-4664-B948-70B6F9BDBA86}" sibTransId="{14738584-4394-4B4B-8C05-D0D39A754E83}"/>
    <dgm:cxn modelId="{1AB901C9-2292-46EA-90D7-E76AF9ED2420}" type="presOf" srcId="{6FF72825-8F3B-40E5-93E6-53D08D463BD6}" destId="{C7942AC7-459D-4F18-9228-9996CC880EBD}" srcOrd="1" destOrd="0" presId="urn:microsoft.com/office/officeart/2005/8/layout/orgChart1"/>
    <dgm:cxn modelId="{BF9A5D1C-8CBC-4795-8E55-B9C0FBC5BC88}" type="presOf" srcId="{F563FDA2-3EEB-4F85-ABDC-7830CD60E342}" destId="{45301E82-E36A-4547-A1C0-BDC9D337221E}" srcOrd="0" destOrd="0" presId="urn:microsoft.com/office/officeart/2005/8/layout/orgChart1"/>
    <dgm:cxn modelId="{8C898FF0-CFF0-47B8-980A-08EC36840170}" srcId="{6FF72825-8F3B-40E5-93E6-53D08D463BD6}" destId="{972B3DE6-10CB-454E-991B-86BDE30BD5AC}" srcOrd="0" destOrd="0" parTransId="{7F4F6FAF-2D83-4981-B541-B97E76DEE767}" sibTransId="{085F0B2C-454A-40BA-8E0C-FB3657E6ECA4}"/>
    <dgm:cxn modelId="{B8A822C5-31D3-41A2-861F-86A50799E7AB}" type="presOf" srcId="{2A029F4F-BB09-46EB-8450-466E88882B68}" destId="{1739BB2F-224A-4818-8D48-C13186A4C444}" srcOrd="0" destOrd="0" presId="urn:microsoft.com/office/officeart/2005/8/layout/orgChart1"/>
    <dgm:cxn modelId="{1BF70271-4519-4651-A81E-4DE0BAF05B16}" type="presOf" srcId="{314B7BD0-0CEA-4AF4-AD8D-85369F623DE1}" destId="{EDA0291E-AADC-4F97-BE48-3DE8E22FA927}" srcOrd="0" destOrd="0" presId="urn:microsoft.com/office/officeart/2005/8/layout/orgChart1"/>
    <dgm:cxn modelId="{4F9B66EF-1386-42C1-81AD-A7798BF8EC24}" type="presOf" srcId="{972B3DE6-10CB-454E-991B-86BDE30BD5AC}" destId="{8B9F5B0D-3A66-42D9-A7CB-4B411C33042E}" srcOrd="1" destOrd="0" presId="urn:microsoft.com/office/officeart/2005/8/layout/orgChart1"/>
    <dgm:cxn modelId="{68FA4EF8-CD4E-4957-9A35-2B27F4DA01DC}" type="presOf" srcId="{9FA93114-9B14-475D-B7BB-6B032956A356}" destId="{FFFEC25E-1286-4682-9C52-D11A2EFA2C37}" srcOrd="0" destOrd="0" presId="urn:microsoft.com/office/officeart/2005/8/layout/orgChart1"/>
    <dgm:cxn modelId="{680130DC-51B9-4B12-9D9B-321FFDCF8279}" type="presParOf" srcId="{7BF1F1B1-DE7B-4BCE-AC56-1F7D6FC9C3C5}" destId="{1B982D1C-9906-4329-870B-01EECDBD1964}" srcOrd="0" destOrd="0" presId="urn:microsoft.com/office/officeart/2005/8/layout/orgChart1"/>
    <dgm:cxn modelId="{19CDBFDB-CE74-4D5D-8FDE-7517BB45A690}" type="presParOf" srcId="{1B982D1C-9906-4329-870B-01EECDBD1964}" destId="{4FE8AF7B-0613-47D4-8DBB-F9F16BD411D0}" srcOrd="0" destOrd="0" presId="urn:microsoft.com/office/officeart/2005/8/layout/orgChart1"/>
    <dgm:cxn modelId="{B770E10C-9A40-4149-BBFF-ACD39B6ACDE1}" type="presParOf" srcId="{4FE8AF7B-0613-47D4-8DBB-F9F16BD411D0}" destId="{9F611429-1DA5-490A-83FC-C91CBD2897EF}" srcOrd="0" destOrd="0" presId="urn:microsoft.com/office/officeart/2005/8/layout/orgChart1"/>
    <dgm:cxn modelId="{524BCB5F-BA74-404C-B20C-EF48E3E2ABAC}" type="presParOf" srcId="{4FE8AF7B-0613-47D4-8DBB-F9F16BD411D0}" destId="{C7942AC7-459D-4F18-9228-9996CC880EBD}" srcOrd="1" destOrd="0" presId="urn:microsoft.com/office/officeart/2005/8/layout/orgChart1"/>
    <dgm:cxn modelId="{D2A74008-4D96-407E-A784-812035BF8C4A}" type="presParOf" srcId="{1B982D1C-9906-4329-870B-01EECDBD1964}" destId="{37F62408-43F6-45AF-8B24-A3287585A0CF}" srcOrd="1" destOrd="0" presId="urn:microsoft.com/office/officeart/2005/8/layout/orgChart1"/>
    <dgm:cxn modelId="{53AC79DE-3288-45FF-8F5E-A714CF851EBE}" type="presParOf" srcId="{37F62408-43F6-45AF-8B24-A3287585A0CF}" destId="{45301E82-E36A-4547-A1C0-BDC9D337221E}" srcOrd="0" destOrd="0" presId="urn:microsoft.com/office/officeart/2005/8/layout/orgChart1"/>
    <dgm:cxn modelId="{FFE6953E-F1E9-4A30-B293-FB99AF271940}" type="presParOf" srcId="{37F62408-43F6-45AF-8B24-A3287585A0CF}" destId="{CBD528BF-35DD-47C2-8185-AE6A88CE1154}" srcOrd="1" destOrd="0" presId="urn:microsoft.com/office/officeart/2005/8/layout/orgChart1"/>
    <dgm:cxn modelId="{B7BE6F04-8D5C-44BB-8837-6748B7711525}" type="presParOf" srcId="{CBD528BF-35DD-47C2-8185-AE6A88CE1154}" destId="{FBDBFEAE-CAC2-4330-BB91-FA0F0AB44CA3}" srcOrd="0" destOrd="0" presId="urn:microsoft.com/office/officeart/2005/8/layout/orgChart1"/>
    <dgm:cxn modelId="{C9E8A4CD-DFDE-4CA2-BF9C-85DAF7AB57C5}" type="presParOf" srcId="{FBDBFEAE-CAC2-4330-BB91-FA0F0AB44CA3}" destId="{02E55256-494A-460D-94C3-4F0D8E779C2A}" srcOrd="0" destOrd="0" presId="urn:microsoft.com/office/officeart/2005/8/layout/orgChart1"/>
    <dgm:cxn modelId="{371597C1-A85E-4DB9-B879-0AB549EA3E4D}" type="presParOf" srcId="{FBDBFEAE-CAC2-4330-BB91-FA0F0AB44CA3}" destId="{208A035F-A959-47D7-9907-3FBDA1543D6B}" srcOrd="1" destOrd="0" presId="urn:microsoft.com/office/officeart/2005/8/layout/orgChart1"/>
    <dgm:cxn modelId="{744CF690-3E7C-4794-BAA1-E3F9BF9FDBA7}" type="presParOf" srcId="{CBD528BF-35DD-47C2-8185-AE6A88CE1154}" destId="{4FB113D8-930C-48E9-81C6-762F349DD03A}" srcOrd="1" destOrd="0" presId="urn:microsoft.com/office/officeart/2005/8/layout/orgChart1"/>
    <dgm:cxn modelId="{F1D54C71-F226-4379-B287-050BE557CCEB}" type="presParOf" srcId="{CBD528BF-35DD-47C2-8185-AE6A88CE1154}" destId="{26BD3198-D95E-4155-AC1B-798B2ED83804}" srcOrd="2" destOrd="0" presId="urn:microsoft.com/office/officeart/2005/8/layout/orgChart1"/>
    <dgm:cxn modelId="{1078EAB1-60C1-429B-AE57-4C66ECD1A3B1}" type="presParOf" srcId="{37F62408-43F6-45AF-8B24-A3287585A0CF}" destId="{70AE37DA-ED0D-462C-9661-FEA44F6C1A29}" srcOrd="2" destOrd="0" presId="urn:microsoft.com/office/officeart/2005/8/layout/orgChart1"/>
    <dgm:cxn modelId="{A1FFD8D9-922F-4165-942C-13C5FBCB58BC}" type="presParOf" srcId="{37F62408-43F6-45AF-8B24-A3287585A0CF}" destId="{3B0E1206-160B-4325-8F51-EC0A12300B78}" srcOrd="3" destOrd="0" presId="urn:microsoft.com/office/officeart/2005/8/layout/orgChart1"/>
    <dgm:cxn modelId="{1B91A7E2-80A8-423C-8D2D-68C5362B8CA2}" type="presParOf" srcId="{3B0E1206-160B-4325-8F51-EC0A12300B78}" destId="{6A7F0697-8B57-4121-BA1F-BF814F9AFFAC}" srcOrd="0" destOrd="0" presId="urn:microsoft.com/office/officeart/2005/8/layout/orgChart1"/>
    <dgm:cxn modelId="{9AA2BE49-03AE-4965-8D1E-23BAED2987CB}" type="presParOf" srcId="{6A7F0697-8B57-4121-BA1F-BF814F9AFFAC}" destId="{B69838C5-6B29-4D86-95BC-949A9664C0BB}" srcOrd="0" destOrd="0" presId="urn:microsoft.com/office/officeart/2005/8/layout/orgChart1"/>
    <dgm:cxn modelId="{7C42B792-725D-4A7F-9F08-6A6AFBCECBAD}" type="presParOf" srcId="{6A7F0697-8B57-4121-BA1F-BF814F9AFFAC}" destId="{2AD9B85A-4000-4CFF-B0C4-A6FB0C2ABBCD}" srcOrd="1" destOrd="0" presId="urn:microsoft.com/office/officeart/2005/8/layout/orgChart1"/>
    <dgm:cxn modelId="{FEFA85B7-C7D3-40EB-96CE-43DC7CC5257C}" type="presParOf" srcId="{3B0E1206-160B-4325-8F51-EC0A12300B78}" destId="{A078EF17-DC15-4964-BBC9-EAF8E57CED49}" srcOrd="1" destOrd="0" presId="urn:microsoft.com/office/officeart/2005/8/layout/orgChart1"/>
    <dgm:cxn modelId="{7219961F-4687-49EF-842C-EF518C682D21}" type="presParOf" srcId="{3B0E1206-160B-4325-8F51-EC0A12300B78}" destId="{36FD1407-EC7A-4D31-82D5-8A2515666C33}" srcOrd="2" destOrd="0" presId="urn:microsoft.com/office/officeart/2005/8/layout/orgChart1"/>
    <dgm:cxn modelId="{9BDA481C-652E-4D24-B0F6-4DC9ED20FA31}" type="presParOf" srcId="{37F62408-43F6-45AF-8B24-A3287585A0CF}" destId="{73B1FCED-91A4-4D8C-B882-A1B132B84C53}" srcOrd="4" destOrd="0" presId="urn:microsoft.com/office/officeart/2005/8/layout/orgChart1"/>
    <dgm:cxn modelId="{528C6990-77C2-4812-A322-43374C97407C}" type="presParOf" srcId="{37F62408-43F6-45AF-8B24-A3287585A0CF}" destId="{1E0BDEBF-004E-4086-AC82-B8DC417EBA3F}" srcOrd="5" destOrd="0" presId="urn:microsoft.com/office/officeart/2005/8/layout/orgChart1"/>
    <dgm:cxn modelId="{DB34AACD-082D-405F-8D8A-6F8247AEF2EA}" type="presParOf" srcId="{1E0BDEBF-004E-4086-AC82-B8DC417EBA3F}" destId="{A47CA625-0C64-46E4-BBD2-ECBA880BB234}" srcOrd="0" destOrd="0" presId="urn:microsoft.com/office/officeart/2005/8/layout/orgChart1"/>
    <dgm:cxn modelId="{BBD4E888-72C8-4A2C-BB3B-7CE5D20105E9}" type="presParOf" srcId="{A47CA625-0C64-46E4-BBD2-ECBA880BB234}" destId="{1739BB2F-224A-4818-8D48-C13186A4C444}" srcOrd="0" destOrd="0" presId="urn:microsoft.com/office/officeart/2005/8/layout/orgChart1"/>
    <dgm:cxn modelId="{FDDB53EC-475E-4EBD-AAA1-AD46329BCE5C}" type="presParOf" srcId="{A47CA625-0C64-46E4-BBD2-ECBA880BB234}" destId="{FA270F55-1C2D-47D1-8A6F-02F5D2E00F3C}" srcOrd="1" destOrd="0" presId="urn:microsoft.com/office/officeart/2005/8/layout/orgChart1"/>
    <dgm:cxn modelId="{F2FACF2F-FB77-451E-8BF6-7F05B6A40CDE}" type="presParOf" srcId="{1E0BDEBF-004E-4086-AC82-B8DC417EBA3F}" destId="{EC2F1C81-C53A-4C53-8B64-C9B6E160C171}" srcOrd="1" destOrd="0" presId="urn:microsoft.com/office/officeart/2005/8/layout/orgChart1"/>
    <dgm:cxn modelId="{ED4BD67C-10D6-4E2B-A9D5-9D33368D7B5B}" type="presParOf" srcId="{1E0BDEBF-004E-4086-AC82-B8DC417EBA3F}" destId="{E27AD86E-CA7B-44A5-88DE-278F5754CEB8}" srcOrd="2" destOrd="0" presId="urn:microsoft.com/office/officeart/2005/8/layout/orgChart1"/>
    <dgm:cxn modelId="{4541227A-83F2-4948-8146-A61474A1779A}" type="presParOf" srcId="{37F62408-43F6-45AF-8B24-A3287585A0CF}" destId="{EDA0291E-AADC-4F97-BE48-3DE8E22FA927}" srcOrd="6" destOrd="0" presId="urn:microsoft.com/office/officeart/2005/8/layout/orgChart1"/>
    <dgm:cxn modelId="{8816C481-1507-4382-9111-07761CD8972E}" type="presParOf" srcId="{37F62408-43F6-45AF-8B24-A3287585A0CF}" destId="{E780DBF2-D599-4921-8F43-6F16C4554351}" srcOrd="7" destOrd="0" presId="urn:microsoft.com/office/officeart/2005/8/layout/orgChart1"/>
    <dgm:cxn modelId="{C3620B0F-9580-4FF8-BE29-5B63B72DDFB4}" type="presParOf" srcId="{E780DBF2-D599-4921-8F43-6F16C4554351}" destId="{CE3C6CA0-F7DD-485F-AA3B-A91D927295EF}" srcOrd="0" destOrd="0" presId="urn:microsoft.com/office/officeart/2005/8/layout/orgChart1"/>
    <dgm:cxn modelId="{10678B95-15F7-4207-8D21-EE477ECBAA41}" type="presParOf" srcId="{CE3C6CA0-F7DD-485F-AA3B-A91D927295EF}" destId="{FFFEC25E-1286-4682-9C52-D11A2EFA2C37}" srcOrd="0" destOrd="0" presId="urn:microsoft.com/office/officeart/2005/8/layout/orgChart1"/>
    <dgm:cxn modelId="{0CB5CD6D-0BB3-411B-9D9C-632C0A9054DD}" type="presParOf" srcId="{CE3C6CA0-F7DD-485F-AA3B-A91D927295EF}" destId="{C216F94A-E799-4727-AC61-31FFECB4C495}" srcOrd="1" destOrd="0" presId="urn:microsoft.com/office/officeart/2005/8/layout/orgChart1"/>
    <dgm:cxn modelId="{0FF9C679-F670-4875-A493-A6892CFFF920}" type="presParOf" srcId="{E780DBF2-D599-4921-8F43-6F16C4554351}" destId="{FDF5AE25-22D5-492C-9D19-609A8EB675B7}" srcOrd="1" destOrd="0" presId="urn:microsoft.com/office/officeart/2005/8/layout/orgChart1"/>
    <dgm:cxn modelId="{3F0E94C4-9DB0-4ACB-B08D-755AA3E4320C}" type="presParOf" srcId="{E780DBF2-D599-4921-8F43-6F16C4554351}" destId="{DCE238CF-9B5F-4931-B8B0-7625D6855E92}" srcOrd="2" destOrd="0" presId="urn:microsoft.com/office/officeart/2005/8/layout/orgChart1"/>
    <dgm:cxn modelId="{5528C981-9976-4CF0-8561-A0C6F0FD343B}" type="presParOf" srcId="{1B982D1C-9906-4329-870B-01EECDBD1964}" destId="{2ECBF44D-C583-46D2-99DB-C90149A17584}" srcOrd="2" destOrd="0" presId="urn:microsoft.com/office/officeart/2005/8/layout/orgChart1"/>
    <dgm:cxn modelId="{507BF176-9797-45BA-BCA2-B094A4C0AC70}" type="presParOf" srcId="{2ECBF44D-C583-46D2-99DB-C90149A17584}" destId="{6CF644F8-107D-4E3C-AA7F-BB0AD0F57BD9}" srcOrd="0" destOrd="0" presId="urn:microsoft.com/office/officeart/2005/8/layout/orgChart1"/>
    <dgm:cxn modelId="{2629BD0D-C6E3-4608-8637-21CA838B18D2}" type="presParOf" srcId="{2ECBF44D-C583-46D2-99DB-C90149A17584}" destId="{2BF3ACE0-7680-4E4B-A15F-F1A641C3A22B}" srcOrd="1" destOrd="0" presId="urn:microsoft.com/office/officeart/2005/8/layout/orgChart1"/>
    <dgm:cxn modelId="{D1A18347-2D7B-4554-A22A-503F55EEF460}" type="presParOf" srcId="{2BF3ACE0-7680-4E4B-A15F-F1A641C3A22B}" destId="{FC286957-F27D-4AD2-9096-2B0705AC8263}" srcOrd="0" destOrd="0" presId="urn:microsoft.com/office/officeart/2005/8/layout/orgChart1"/>
    <dgm:cxn modelId="{CB544780-BDAA-4CC7-9BFE-452BAC8A2C32}" type="presParOf" srcId="{FC286957-F27D-4AD2-9096-2B0705AC8263}" destId="{9D676ECE-6CA6-4F80-B9C2-D49469A1D250}" srcOrd="0" destOrd="0" presId="urn:microsoft.com/office/officeart/2005/8/layout/orgChart1"/>
    <dgm:cxn modelId="{30CF9717-47E8-4175-ADA2-3377AEAF4711}" type="presParOf" srcId="{FC286957-F27D-4AD2-9096-2B0705AC8263}" destId="{8B9F5B0D-3A66-42D9-A7CB-4B411C33042E}" srcOrd="1" destOrd="0" presId="urn:microsoft.com/office/officeart/2005/8/layout/orgChart1"/>
    <dgm:cxn modelId="{F89B650B-EE49-4FF4-AF72-C989D94CB54B}" type="presParOf" srcId="{2BF3ACE0-7680-4E4B-A15F-F1A641C3A22B}" destId="{8806CF5A-4DB4-4888-A776-F69D11FEACAA}" srcOrd="1" destOrd="0" presId="urn:microsoft.com/office/officeart/2005/8/layout/orgChart1"/>
    <dgm:cxn modelId="{AE59ED66-BB96-472E-A88B-F5C10D4C0716}" type="presParOf" srcId="{2BF3ACE0-7680-4E4B-A15F-F1A641C3A22B}" destId="{3E7C28EE-DC96-4370-AF46-F7E53E09ED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F644F8-107D-4E3C-AA7F-BB0AD0F57BD9}">
      <dsp:nvSpPr>
        <dsp:cNvPr id="0" name=""/>
        <dsp:cNvSpPr/>
      </dsp:nvSpPr>
      <dsp:spPr>
        <a:xfrm>
          <a:off x="2949370" y="1746966"/>
          <a:ext cx="191019" cy="560497"/>
        </a:xfrm>
        <a:custGeom>
          <a:avLst/>
          <a:gdLst/>
          <a:ahLst/>
          <a:cxnLst/>
          <a:rect l="0" t="0" r="0" b="0"/>
          <a:pathLst>
            <a:path>
              <a:moveTo>
                <a:pt x="191019" y="0"/>
              </a:moveTo>
              <a:lnTo>
                <a:pt x="191019" y="560497"/>
              </a:lnTo>
              <a:lnTo>
                <a:pt x="0" y="560497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0291E-AADC-4F97-BE48-3DE8E22FA927}">
      <dsp:nvSpPr>
        <dsp:cNvPr id="0" name=""/>
        <dsp:cNvSpPr/>
      </dsp:nvSpPr>
      <dsp:spPr>
        <a:xfrm>
          <a:off x="3140390" y="1746966"/>
          <a:ext cx="2202844" cy="1285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887"/>
              </a:lnTo>
              <a:lnTo>
                <a:pt x="2202844" y="1179887"/>
              </a:lnTo>
              <a:lnTo>
                <a:pt x="2202844" y="1285412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1FCED-91A4-4D8C-B882-A1B132B84C53}">
      <dsp:nvSpPr>
        <dsp:cNvPr id="0" name=""/>
        <dsp:cNvSpPr/>
      </dsp:nvSpPr>
      <dsp:spPr>
        <a:xfrm>
          <a:off x="3140390" y="1746966"/>
          <a:ext cx="612204" cy="1285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887"/>
              </a:lnTo>
              <a:lnTo>
                <a:pt x="612204" y="1179887"/>
              </a:lnTo>
              <a:lnTo>
                <a:pt x="612204" y="1285412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E37DA-ED0D-462C-9661-FEA44F6C1A29}">
      <dsp:nvSpPr>
        <dsp:cNvPr id="0" name=""/>
        <dsp:cNvSpPr/>
      </dsp:nvSpPr>
      <dsp:spPr>
        <a:xfrm>
          <a:off x="2239208" y="1746966"/>
          <a:ext cx="901181" cy="1291984"/>
        </a:xfrm>
        <a:custGeom>
          <a:avLst/>
          <a:gdLst/>
          <a:ahLst/>
          <a:cxnLst/>
          <a:rect l="0" t="0" r="0" b="0"/>
          <a:pathLst>
            <a:path>
              <a:moveTo>
                <a:pt x="901181" y="0"/>
              </a:moveTo>
              <a:lnTo>
                <a:pt x="901181" y="1186460"/>
              </a:lnTo>
              <a:lnTo>
                <a:pt x="0" y="1186460"/>
              </a:lnTo>
              <a:lnTo>
                <a:pt x="0" y="1291984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301E82-E36A-4547-A1C0-BDC9D337221E}">
      <dsp:nvSpPr>
        <dsp:cNvPr id="0" name=""/>
        <dsp:cNvSpPr/>
      </dsp:nvSpPr>
      <dsp:spPr>
        <a:xfrm>
          <a:off x="662085" y="1746966"/>
          <a:ext cx="2478304" cy="1298562"/>
        </a:xfrm>
        <a:custGeom>
          <a:avLst/>
          <a:gdLst/>
          <a:ahLst/>
          <a:cxnLst/>
          <a:rect l="0" t="0" r="0" b="0"/>
          <a:pathLst>
            <a:path>
              <a:moveTo>
                <a:pt x="2478304" y="0"/>
              </a:moveTo>
              <a:lnTo>
                <a:pt x="2478304" y="1193037"/>
              </a:lnTo>
              <a:lnTo>
                <a:pt x="0" y="1193037"/>
              </a:lnTo>
              <a:lnTo>
                <a:pt x="0" y="1298562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11429-1DA5-490A-83FC-C91CBD2897EF}">
      <dsp:nvSpPr>
        <dsp:cNvPr id="0" name=""/>
        <dsp:cNvSpPr/>
      </dsp:nvSpPr>
      <dsp:spPr>
        <a:xfrm>
          <a:off x="2514135" y="932024"/>
          <a:ext cx="1252508" cy="814942"/>
        </a:xfrm>
        <a:prstGeom prst="rect">
          <a:avLst/>
        </a:prstGeom>
        <a:gradFill rotWithShape="1">
          <a:gsLst>
            <a:gs pos="0">
              <a:schemeClr val="accent3">
                <a:tint val="73000"/>
                <a:satMod val="150000"/>
              </a:schemeClr>
            </a:gs>
            <a:gs pos="25000">
              <a:schemeClr val="accent3">
                <a:tint val="96000"/>
                <a:shade val="80000"/>
                <a:satMod val="105000"/>
              </a:schemeClr>
            </a:gs>
            <a:gs pos="38000">
              <a:schemeClr val="accent3">
                <a:tint val="96000"/>
                <a:shade val="59000"/>
                <a:satMod val="120000"/>
              </a:schemeClr>
            </a:gs>
            <a:gs pos="55000">
              <a:schemeClr val="accent3">
                <a:shade val="57000"/>
                <a:satMod val="120000"/>
              </a:schemeClr>
            </a:gs>
            <a:gs pos="80000">
              <a:schemeClr val="accent3">
                <a:shade val="56000"/>
                <a:satMod val="145000"/>
              </a:schemeClr>
            </a:gs>
            <a:gs pos="88000">
              <a:schemeClr val="accent3">
                <a:shade val="63000"/>
                <a:satMod val="160000"/>
              </a:schemeClr>
            </a:gs>
            <a:gs pos="100000">
              <a:schemeClr val="accent3">
                <a:tint val="99555"/>
                <a:satMod val="155000"/>
              </a:schemeClr>
            </a:gs>
          </a:gsLst>
          <a:lin ang="5400000" scaled="1"/>
        </a:gradFill>
        <a:ln w="9525" cap="flat" cmpd="sng" algn="ctr">
          <a:solidFill>
            <a:schemeClr val="accent3">
              <a:shade val="60000"/>
              <a:satMod val="300000"/>
            </a:schemeClr>
          </a:solidFill>
          <a:prstDash val="solid"/>
        </a:ln>
        <a:effectLst>
          <a:glow rad="70000">
            <a:schemeClr val="accent3">
              <a:tint val="30000"/>
              <a:shade val="95000"/>
              <a:satMod val="300000"/>
              <a:alpha val="50000"/>
            </a:schemeClr>
          </a:glo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isometricRightUp"/>
            <a:lightRig rig="glow" dir="t">
              <a:rot lat="0" lon="0" rev="3600000"/>
            </a:lightRig>
          </a:scene3d>
          <a:sp3d prstMaterial="softEdge">
            <a:bevelT w="29210" h="16510"/>
            <a:contourClr>
              <a:schemeClr val="accent4">
                <a:alpha val="9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cap="none" spc="0">
              <a:ln w="10541" cmpd="sng">
                <a:solidFill>
                  <a:srgbClr val="7D7D7D">
                    <a:tint val="100000"/>
                    <a:shade val="100000"/>
                    <a:satMod val="110000"/>
                  </a:srgbClr>
                </a:solidFill>
                <a:prstDash val="solid"/>
              </a:ln>
              <a:gradFill>
                <a:gsLst>
                  <a:gs pos="0">
                    <a:srgbClr val="FFFFFF">
                      <a:tint val="40000"/>
                      <a:satMod val="250000"/>
                    </a:srgbClr>
                  </a:gs>
                  <a:gs pos="9000">
                    <a:srgbClr val="FFFFFF">
                      <a:tint val="52000"/>
                      <a:satMod val="300000"/>
                    </a:srgbClr>
                  </a:gs>
                  <a:gs pos="50000">
                    <a:srgbClr val="FFFFFF">
                      <a:shade val="20000"/>
                      <a:satMod val="300000"/>
                    </a:srgbClr>
                  </a:gs>
                  <a:gs pos="79000">
                    <a:srgbClr val="FFFFFF">
                      <a:tint val="52000"/>
                      <a:satMod val="300000"/>
                    </a:srgbClr>
                  </a:gs>
                  <a:gs pos="100000">
                    <a:srgbClr val="FFFFFF">
                      <a:tint val="40000"/>
                      <a:satMod val="250000"/>
                    </a:srgbClr>
                  </a:gs>
                </a:gsLst>
                <a:lin ang="5400000"/>
              </a:gradFill>
              <a:effectLst/>
              <a:latin typeface="Comic Sans MS" pitchFamily="66" charset="0"/>
            </a:rPr>
            <a:t>Directora</a:t>
          </a:r>
          <a:endParaRPr lang="es-ES" sz="1800" kern="1200">
            <a:effectLst>
              <a:glow rad="139700">
                <a:schemeClr val="accent3">
                  <a:satMod val="175000"/>
                  <a:alpha val="40000"/>
                </a:schemeClr>
              </a:glow>
            </a:effectLst>
            <a:latin typeface="Comic Sans MS" pitchFamily="66" charset="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Naike Martin </a:t>
          </a:r>
        </a:p>
      </dsp:txBody>
      <dsp:txXfrm>
        <a:off x="2514135" y="932024"/>
        <a:ext cx="1252508" cy="814942"/>
      </dsp:txXfrm>
    </dsp:sp>
    <dsp:sp modelId="{02E55256-494A-460D-94C3-4F0D8E779C2A}">
      <dsp:nvSpPr>
        <dsp:cNvPr id="0" name=""/>
        <dsp:cNvSpPr/>
      </dsp:nvSpPr>
      <dsp:spPr>
        <a:xfrm>
          <a:off x="1641" y="3045529"/>
          <a:ext cx="1320888" cy="724558"/>
        </a:xfrm>
        <a:prstGeom prst="rect">
          <a:avLst/>
        </a:prstGeom>
        <a:gradFill rotWithShape="1">
          <a:gsLst>
            <a:gs pos="0">
              <a:schemeClr val="accent1">
                <a:tint val="73000"/>
                <a:satMod val="150000"/>
              </a:schemeClr>
            </a:gs>
            <a:gs pos="25000">
              <a:schemeClr val="accent1">
                <a:tint val="96000"/>
                <a:shade val="80000"/>
                <a:satMod val="105000"/>
              </a:schemeClr>
            </a:gs>
            <a:gs pos="38000">
              <a:schemeClr val="accent1">
                <a:tint val="96000"/>
                <a:shade val="59000"/>
                <a:satMod val="120000"/>
              </a:schemeClr>
            </a:gs>
            <a:gs pos="55000">
              <a:schemeClr val="accent1">
                <a:shade val="57000"/>
                <a:satMod val="120000"/>
              </a:schemeClr>
            </a:gs>
            <a:gs pos="80000">
              <a:schemeClr val="accent1">
                <a:shade val="56000"/>
                <a:satMod val="145000"/>
              </a:schemeClr>
            </a:gs>
            <a:gs pos="88000">
              <a:schemeClr val="accent1">
                <a:shade val="63000"/>
                <a:satMod val="160000"/>
              </a:schemeClr>
            </a:gs>
            <a:gs pos="100000">
              <a:schemeClr val="accent1">
                <a:tint val="99555"/>
                <a:satMod val="155000"/>
              </a:schemeClr>
            </a:gs>
          </a:gsLst>
          <a:lin ang="5400000" scaled="1"/>
        </a:gradFill>
        <a:ln w="9525" cap="flat" cmpd="sng" algn="ctr">
          <a:solidFill>
            <a:schemeClr val="accent1">
              <a:shade val="60000"/>
              <a:satMod val="300000"/>
            </a:schemeClr>
          </a:solidFill>
          <a:prstDash val="solid"/>
        </a:ln>
        <a:effectLst>
          <a:glow rad="70000">
            <a:schemeClr val="accent1">
              <a:tint val="30000"/>
              <a:shade val="95000"/>
              <a:satMod val="300000"/>
              <a:alpha val="50000"/>
            </a:schemeClr>
          </a:glo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effectLst>
                <a:glow rad="101600">
                  <a:srgbClr val="00B0F0">
                    <a:alpha val="60000"/>
                  </a:srgbClr>
                </a:glow>
              </a:effectLst>
              <a:latin typeface="Comic Sans MS" pitchFamily="66" charset="0"/>
            </a:rPr>
            <a:t>Secretarios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Mayte  Flores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Vivian Espinosa</a:t>
          </a:r>
        </a:p>
      </dsp:txBody>
      <dsp:txXfrm>
        <a:off x="1641" y="3045529"/>
        <a:ext cx="1320888" cy="724558"/>
      </dsp:txXfrm>
    </dsp:sp>
    <dsp:sp modelId="{B69838C5-6B29-4D86-95BC-949A9664C0BB}">
      <dsp:nvSpPr>
        <dsp:cNvPr id="0" name=""/>
        <dsp:cNvSpPr/>
      </dsp:nvSpPr>
      <dsp:spPr>
        <a:xfrm>
          <a:off x="1542564" y="3038951"/>
          <a:ext cx="1393288" cy="913020"/>
        </a:xfrm>
        <a:prstGeom prst="rect">
          <a:avLst/>
        </a:prstGeom>
        <a:gradFill rotWithShape="1">
          <a:gsLst>
            <a:gs pos="0">
              <a:schemeClr val="accent1">
                <a:tint val="73000"/>
                <a:satMod val="150000"/>
              </a:schemeClr>
            </a:gs>
            <a:gs pos="25000">
              <a:schemeClr val="accent1">
                <a:tint val="96000"/>
                <a:shade val="80000"/>
                <a:satMod val="105000"/>
              </a:schemeClr>
            </a:gs>
            <a:gs pos="38000">
              <a:schemeClr val="accent1">
                <a:tint val="96000"/>
                <a:shade val="59000"/>
                <a:satMod val="120000"/>
              </a:schemeClr>
            </a:gs>
            <a:gs pos="55000">
              <a:schemeClr val="accent1">
                <a:shade val="57000"/>
                <a:satMod val="120000"/>
              </a:schemeClr>
            </a:gs>
            <a:gs pos="80000">
              <a:schemeClr val="accent1">
                <a:shade val="56000"/>
                <a:satMod val="145000"/>
              </a:schemeClr>
            </a:gs>
            <a:gs pos="88000">
              <a:schemeClr val="accent1">
                <a:shade val="63000"/>
                <a:satMod val="160000"/>
              </a:schemeClr>
            </a:gs>
            <a:gs pos="100000">
              <a:schemeClr val="accent1">
                <a:tint val="99555"/>
                <a:satMod val="155000"/>
              </a:schemeClr>
            </a:gs>
          </a:gsLst>
          <a:lin ang="5400000" scaled="1"/>
        </a:gradFill>
        <a:ln w="9525" cap="flat" cmpd="sng" algn="ctr">
          <a:solidFill>
            <a:schemeClr val="accent1">
              <a:shade val="60000"/>
              <a:satMod val="300000"/>
            </a:schemeClr>
          </a:solidFill>
          <a:prstDash val="solid"/>
        </a:ln>
        <a:effectLst>
          <a:glow rad="70000">
            <a:schemeClr val="accent1">
              <a:tint val="30000"/>
              <a:shade val="95000"/>
              <a:satMod val="300000"/>
              <a:alpha val="50000"/>
            </a:schemeClr>
          </a:glo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effectLst>
                <a:glow rad="101600">
                  <a:srgbClr val="00B050">
                    <a:alpha val="60000"/>
                  </a:srgbClr>
                </a:glow>
              </a:effectLst>
              <a:latin typeface="Comic Sans MS" pitchFamily="66" charset="0"/>
            </a:rPr>
            <a:t>Contabilidad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Marina Molino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Estibaliz Vera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Javier Garcia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Asier Roncero</a:t>
          </a:r>
        </a:p>
      </dsp:txBody>
      <dsp:txXfrm>
        <a:off x="1542564" y="3038951"/>
        <a:ext cx="1393288" cy="913020"/>
      </dsp:txXfrm>
    </dsp:sp>
    <dsp:sp modelId="{1739BB2F-224A-4818-8D48-C13186A4C444}">
      <dsp:nvSpPr>
        <dsp:cNvPr id="0" name=""/>
        <dsp:cNvSpPr/>
      </dsp:nvSpPr>
      <dsp:spPr>
        <a:xfrm>
          <a:off x="3140329" y="3032379"/>
          <a:ext cx="1224529" cy="864544"/>
        </a:xfrm>
        <a:prstGeom prst="rect">
          <a:avLst/>
        </a:prstGeom>
        <a:gradFill rotWithShape="1">
          <a:gsLst>
            <a:gs pos="0">
              <a:schemeClr val="accent1">
                <a:tint val="73000"/>
                <a:satMod val="150000"/>
              </a:schemeClr>
            </a:gs>
            <a:gs pos="25000">
              <a:schemeClr val="accent1">
                <a:tint val="96000"/>
                <a:shade val="80000"/>
                <a:satMod val="105000"/>
              </a:schemeClr>
            </a:gs>
            <a:gs pos="38000">
              <a:schemeClr val="accent1">
                <a:tint val="96000"/>
                <a:shade val="59000"/>
                <a:satMod val="120000"/>
              </a:schemeClr>
            </a:gs>
            <a:gs pos="55000">
              <a:schemeClr val="accent1">
                <a:shade val="57000"/>
                <a:satMod val="120000"/>
              </a:schemeClr>
            </a:gs>
            <a:gs pos="80000">
              <a:schemeClr val="accent1">
                <a:shade val="56000"/>
                <a:satMod val="145000"/>
              </a:schemeClr>
            </a:gs>
            <a:gs pos="88000">
              <a:schemeClr val="accent1">
                <a:shade val="63000"/>
                <a:satMod val="160000"/>
              </a:schemeClr>
            </a:gs>
            <a:gs pos="100000">
              <a:schemeClr val="accent1">
                <a:tint val="99555"/>
                <a:satMod val="155000"/>
              </a:schemeClr>
            </a:gs>
          </a:gsLst>
          <a:lin ang="5400000" scaled="1"/>
        </a:gradFill>
        <a:ln w="9525" cap="flat" cmpd="sng" algn="ctr">
          <a:solidFill>
            <a:schemeClr val="accent1">
              <a:shade val="60000"/>
              <a:satMod val="300000"/>
            </a:schemeClr>
          </a:solidFill>
          <a:prstDash val="solid"/>
        </a:ln>
        <a:effectLst>
          <a:glow rad="70000">
            <a:schemeClr val="accent1">
              <a:tint val="30000"/>
              <a:shade val="95000"/>
              <a:satMod val="300000"/>
              <a:alpha val="50000"/>
            </a:schemeClr>
          </a:glo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effectLst>
                <a:glow rad="101600">
                  <a:srgbClr val="FF0000">
                    <a:alpha val="60000"/>
                  </a:srgbClr>
                </a:glow>
              </a:effectLst>
              <a:latin typeface="Comic Sans MS" pitchFamily="66" charset="0"/>
            </a:rPr>
            <a:t>Publicidad y Marketing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Julian Silvera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Jommara Cardenas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Silvia Grarcia</a:t>
          </a:r>
        </a:p>
      </dsp:txBody>
      <dsp:txXfrm>
        <a:off x="3140329" y="3032379"/>
        <a:ext cx="1224529" cy="864544"/>
      </dsp:txXfrm>
    </dsp:sp>
    <dsp:sp modelId="{FFFEC25E-1286-4682-9C52-D11A2EFA2C37}">
      <dsp:nvSpPr>
        <dsp:cNvPr id="0" name=""/>
        <dsp:cNvSpPr/>
      </dsp:nvSpPr>
      <dsp:spPr>
        <a:xfrm>
          <a:off x="4578320" y="3032379"/>
          <a:ext cx="1529827" cy="1004927"/>
        </a:xfrm>
        <a:prstGeom prst="rect">
          <a:avLst/>
        </a:prstGeom>
        <a:gradFill rotWithShape="1">
          <a:gsLst>
            <a:gs pos="0">
              <a:schemeClr val="accent1">
                <a:tint val="73000"/>
                <a:satMod val="150000"/>
              </a:schemeClr>
            </a:gs>
            <a:gs pos="25000">
              <a:schemeClr val="accent1">
                <a:tint val="96000"/>
                <a:shade val="80000"/>
                <a:satMod val="105000"/>
              </a:schemeClr>
            </a:gs>
            <a:gs pos="38000">
              <a:schemeClr val="accent1">
                <a:tint val="96000"/>
                <a:shade val="59000"/>
                <a:satMod val="120000"/>
              </a:schemeClr>
            </a:gs>
            <a:gs pos="55000">
              <a:schemeClr val="accent1">
                <a:shade val="57000"/>
                <a:satMod val="120000"/>
              </a:schemeClr>
            </a:gs>
            <a:gs pos="80000">
              <a:schemeClr val="accent1">
                <a:shade val="56000"/>
                <a:satMod val="145000"/>
              </a:schemeClr>
            </a:gs>
            <a:gs pos="88000">
              <a:schemeClr val="accent1">
                <a:shade val="63000"/>
                <a:satMod val="160000"/>
              </a:schemeClr>
            </a:gs>
            <a:gs pos="100000">
              <a:schemeClr val="accent1">
                <a:tint val="99555"/>
                <a:satMod val="155000"/>
              </a:schemeClr>
            </a:gs>
          </a:gsLst>
          <a:lin ang="5400000" scaled="1"/>
        </a:gradFill>
        <a:ln w="9525" cap="flat" cmpd="sng" algn="ctr">
          <a:solidFill>
            <a:schemeClr val="accent1">
              <a:shade val="60000"/>
              <a:satMod val="300000"/>
            </a:schemeClr>
          </a:solidFill>
          <a:prstDash val="solid"/>
        </a:ln>
        <a:effectLst>
          <a:glow rad="70000">
            <a:schemeClr val="accent1">
              <a:tint val="30000"/>
              <a:shade val="95000"/>
              <a:satMod val="300000"/>
              <a:alpha val="50000"/>
            </a:schemeClr>
          </a:glo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Comic Sans MS" pitchFamily="66" charset="0"/>
            </a:rPr>
            <a:t>Compra y Venta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Illya Zhuravskyy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Celeste Liza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Laura Isart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Denisa Pletosu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4578320" y="3032379"/>
        <a:ext cx="1529827" cy="1004927"/>
      </dsp:txXfrm>
    </dsp:sp>
    <dsp:sp modelId="{9D676ECE-6CA6-4F80-B9C2-D49469A1D250}">
      <dsp:nvSpPr>
        <dsp:cNvPr id="0" name=""/>
        <dsp:cNvSpPr/>
      </dsp:nvSpPr>
      <dsp:spPr>
        <a:xfrm>
          <a:off x="1726006" y="1951438"/>
          <a:ext cx="1223363" cy="712050"/>
        </a:xfrm>
        <a:prstGeom prst="rect">
          <a:avLst/>
        </a:prstGeom>
        <a:gradFill rotWithShape="1">
          <a:gsLst>
            <a:gs pos="0">
              <a:schemeClr val="accent6">
                <a:tint val="73000"/>
                <a:satMod val="150000"/>
              </a:schemeClr>
            </a:gs>
            <a:gs pos="25000">
              <a:schemeClr val="accent6">
                <a:tint val="96000"/>
                <a:shade val="80000"/>
                <a:satMod val="105000"/>
              </a:schemeClr>
            </a:gs>
            <a:gs pos="38000">
              <a:schemeClr val="accent6">
                <a:tint val="96000"/>
                <a:shade val="59000"/>
                <a:satMod val="120000"/>
              </a:schemeClr>
            </a:gs>
            <a:gs pos="55000">
              <a:schemeClr val="accent6">
                <a:shade val="57000"/>
                <a:satMod val="120000"/>
              </a:schemeClr>
            </a:gs>
            <a:gs pos="80000">
              <a:schemeClr val="accent6">
                <a:shade val="56000"/>
                <a:satMod val="145000"/>
              </a:schemeClr>
            </a:gs>
            <a:gs pos="88000">
              <a:schemeClr val="accent6">
                <a:shade val="63000"/>
                <a:satMod val="160000"/>
              </a:schemeClr>
            </a:gs>
            <a:gs pos="100000">
              <a:schemeClr val="accent6">
                <a:tint val="99555"/>
                <a:satMod val="155000"/>
              </a:schemeClr>
            </a:gs>
          </a:gsLst>
          <a:lin ang="5400000" scaled="1"/>
        </a:gradFill>
        <a:ln w="9525" cap="flat" cmpd="sng" algn="ctr">
          <a:solidFill>
            <a:schemeClr val="accent6">
              <a:shade val="60000"/>
              <a:satMod val="300000"/>
            </a:schemeClr>
          </a:solidFill>
          <a:prstDash val="solid"/>
        </a:ln>
        <a:effectLst>
          <a:glow rad="70000">
            <a:schemeClr val="accent6">
              <a:tint val="30000"/>
              <a:shade val="95000"/>
              <a:satMod val="300000"/>
              <a:alpha val="50000"/>
            </a:schemeClr>
          </a:glow>
        </a:effectLst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effectLst>
                <a:glow rad="139700">
                  <a:schemeClr val="accent4">
                    <a:satMod val="175000"/>
                    <a:alpha val="40000"/>
                  </a:schemeClr>
                </a:glow>
              </a:effectLst>
              <a:latin typeface="Comic Sans MS" pitchFamily="66" charset="0"/>
            </a:rPr>
            <a:t>Gerentes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Alba Moreno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Nuria Diaz </a:t>
          </a:r>
        </a:p>
      </dsp:txBody>
      <dsp:txXfrm>
        <a:off x="1726006" y="1951438"/>
        <a:ext cx="1223363" cy="712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ért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33C7-66CF-445B-B6B8-698473D7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3EsoD</dc:creator>
  <cp:lastModifiedBy>martinn</cp:lastModifiedBy>
  <cp:revision>2</cp:revision>
  <cp:lastPrinted>2015-11-19T12:55:00Z</cp:lastPrinted>
  <dcterms:created xsi:type="dcterms:W3CDTF">2015-11-19T12:56:00Z</dcterms:created>
  <dcterms:modified xsi:type="dcterms:W3CDTF">2015-11-19T12:56:00Z</dcterms:modified>
</cp:coreProperties>
</file>