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446" w:rsidRPr="000360C9" w:rsidRDefault="000360C9" w:rsidP="000360C9">
      <w:pPr>
        <w:jc w:val="center"/>
        <w:rPr>
          <w:rFonts w:ascii="Arial" w:hAnsi="Arial" w:cs="Arial"/>
          <w:b/>
          <w:sz w:val="48"/>
          <w:szCs w:val="48"/>
        </w:rPr>
      </w:pPr>
      <w:r w:rsidRPr="000360C9">
        <w:rPr>
          <w:rFonts w:ascii="Arial" w:hAnsi="Arial" w:cs="Arial"/>
          <w:b/>
          <w:noProof/>
          <w:sz w:val="48"/>
          <w:szCs w:val="48"/>
          <w:lang w:eastAsia="es-EC"/>
        </w:rPr>
        <w:drawing>
          <wp:anchor distT="0" distB="0" distL="114300" distR="114300" simplePos="0" relativeHeight="251658240" behindDoc="0" locked="0" layoutInCell="1" allowOverlap="1" wp14:anchorId="35481A1F" wp14:editId="2A1EEACF">
            <wp:simplePos x="0" y="0"/>
            <wp:positionH relativeFrom="column">
              <wp:posOffset>392343</wp:posOffset>
            </wp:positionH>
            <wp:positionV relativeFrom="paragraph">
              <wp:posOffset>417590</wp:posOffset>
            </wp:positionV>
            <wp:extent cx="7985530" cy="5155324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277" cy="515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0C9">
        <w:rPr>
          <w:rFonts w:ascii="Arial" w:hAnsi="Arial" w:cs="Arial"/>
          <w:b/>
          <w:sz w:val="48"/>
          <w:szCs w:val="48"/>
        </w:rPr>
        <w:t>Ubicación de la producción del mejor maíz del Ecuador</w:t>
      </w:r>
      <w:bookmarkStart w:id="0" w:name="_GoBack"/>
      <w:bookmarkEnd w:id="0"/>
    </w:p>
    <w:sectPr w:rsidR="00BB0446" w:rsidRPr="000360C9" w:rsidSect="000360C9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0C9"/>
    <w:rsid w:val="000360C9"/>
    <w:rsid w:val="00BB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6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6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MINEDUC_PC</dc:creator>
  <cp:lastModifiedBy>MINEDUC_PC</cp:lastModifiedBy>
  <cp:revision>1</cp:revision>
  <dcterms:created xsi:type="dcterms:W3CDTF">2015-01-15T03:23:00Z</dcterms:created>
  <dcterms:modified xsi:type="dcterms:W3CDTF">2015-01-15T03:26:00Z</dcterms:modified>
</cp:coreProperties>
</file>