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5F" w:rsidRPr="001A13C8" w:rsidRDefault="00260358" w:rsidP="00260358">
      <w:pPr>
        <w:jc w:val="center"/>
        <w:rPr>
          <w:rFonts w:ascii="Adobe Fan Heiti Std B" w:eastAsia="Adobe Fan Heiti Std B" w:hAnsi="Adobe Fan Heiti Std B"/>
          <w:b/>
          <w:sz w:val="24"/>
        </w:rPr>
      </w:pPr>
      <w:bookmarkStart w:id="0" w:name="_GoBack"/>
      <w:bookmarkEnd w:id="0"/>
      <w:r w:rsidRPr="001A13C8">
        <w:rPr>
          <w:rFonts w:ascii="Adobe Fan Heiti Std B" w:eastAsia="Adobe Fan Heiti Std B" w:hAnsi="Adobe Fan Heiti Std B"/>
          <w:b/>
          <w:sz w:val="24"/>
        </w:rPr>
        <w:t>Estatutos de la Cooperativa Flomercial</w:t>
      </w:r>
    </w:p>
    <w:p w:rsidR="00260358" w:rsidRPr="001A13C8" w:rsidRDefault="00260358" w:rsidP="00260358">
      <w:pPr>
        <w:rPr>
          <w:rFonts w:asciiTheme="majorHAnsi" w:hAnsiTheme="majorHAnsi"/>
          <w:b/>
          <w:sz w:val="24"/>
        </w:rPr>
      </w:pPr>
    </w:p>
    <w:p w:rsidR="00260358" w:rsidRPr="001A13C8" w:rsidRDefault="00260358" w:rsidP="00260358">
      <w:pPr>
        <w:rPr>
          <w:rFonts w:ascii="Adobe Devanagari" w:hAnsi="Adobe Devanagari" w:cs="Adobe Devanagari"/>
          <w:sz w:val="32"/>
        </w:rPr>
      </w:pPr>
      <w:r w:rsidRPr="001A13C8">
        <w:rPr>
          <w:rFonts w:ascii="Adobe Devanagari" w:hAnsi="Adobe Devanagari" w:cs="Adobe Devanagari"/>
          <w:sz w:val="32"/>
        </w:rPr>
        <w:t>Los socios de la cooperativa Flomercial se reúnen el viernes 24 de octubre del 2014 para elaborar los siguientes estatutos.</w:t>
      </w:r>
    </w:p>
    <w:p w:rsidR="00260358" w:rsidRPr="001A13C8" w:rsidRDefault="00260358" w:rsidP="00260358">
      <w:pPr>
        <w:rPr>
          <w:rFonts w:ascii="Adobe Devanagari" w:hAnsi="Adobe Devanagari" w:cs="Adobe Devanagari"/>
          <w:sz w:val="32"/>
        </w:rPr>
      </w:pPr>
      <w:r w:rsidRPr="001A13C8">
        <w:rPr>
          <w:rFonts w:ascii="Adobe Devanagari" w:hAnsi="Adobe Devanagari" w:cs="Adobe Devanagari"/>
          <w:sz w:val="32"/>
        </w:rPr>
        <w:t>Los estatutos son aprobados por todos/as los socios/as de la cooperativa y todos/as los deben cumplir.</w:t>
      </w:r>
    </w:p>
    <w:p w:rsidR="00260358" w:rsidRPr="001A13C8" w:rsidRDefault="00260358" w:rsidP="00260358">
      <w:pPr>
        <w:rPr>
          <w:rFonts w:ascii="Adobe Devanagari" w:hAnsi="Adobe Devanagari" w:cs="Adobe Devanagari"/>
          <w:sz w:val="28"/>
        </w:rPr>
      </w:pPr>
    </w:p>
    <w:p w:rsidR="00260358" w:rsidRPr="001A13C8" w:rsidRDefault="00260358" w:rsidP="0026035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  <w:b/>
          <w:sz w:val="32"/>
          <w:szCs w:val="30"/>
        </w:rPr>
      </w:pPr>
      <w:r w:rsidRPr="001A13C8">
        <w:rPr>
          <w:rFonts w:ascii="Adobe Devanagari" w:hAnsi="Adobe Devanagari" w:cs="Adobe Devanagari"/>
          <w:b/>
          <w:sz w:val="32"/>
          <w:szCs w:val="30"/>
        </w:rPr>
        <w:t>Artículo 1:</w:t>
      </w:r>
    </w:p>
    <w:p w:rsidR="00260358" w:rsidRPr="001A13C8" w:rsidRDefault="00260358" w:rsidP="00260358">
      <w:pPr>
        <w:pStyle w:val="Prrafodelista"/>
        <w:rPr>
          <w:rFonts w:ascii="Adobe Devanagari" w:hAnsi="Adobe Devanagari" w:cs="Adobe Devanagari"/>
          <w:sz w:val="32"/>
          <w:szCs w:val="30"/>
        </w:rPr>
      </w:pPr>
      <w:r w:rsidRPr="001A13C8">
        <w:rPr>
          <w:rFonts w:ascii="Adobe Devanagari" w:hAnsi="Adobe Devanagari" w:cs="Adobe Devanagari"/>
          <w:sz w:val="32"/>
          <w:szCs w:val="30"/>
        </w:rPr>
        <w:t>La cooperativa funcionara bajo el nombre de Flomercial.</w:t>
      </w:r>
    </w:p>
    <w:p w:rsidR="00260358" w:rsidRPr="001A13C8" w:rsidRDefault="00260358" w:rsidP="0026035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  <w:b/>
          <w:sz w:val="32"/>
          <w:szCs w:val="30"/>
        </w:rPr>
      </w:pPr>
      <w:r w:rsidRPr="001A13C8">
        <w:rPr>
          <w:rFonts w:ascii="Adobe Devanagari" w:hAnsi="Adobe Devanagari" w:cs="Adobe Devanagari"/>
          <w:b/>
          <w:sz w:val="32"/>
          <w:szCs w:val="30"/>
        </w:rPr>
        <w:t>Artículo 2:</w:t>
      </w:r>
    </w:p>
    <w:p w:rsidR="00260358" w:rsidRPr="001A13C8" w:rsidRDefault="00260358" w:rsidP="00260358">
      <w:pPr>
        <w:pStyle w:val="Prrafodelista"/>
        <w:rPr>
          <w:rFonts w:ascii="Adobe Devanagari" w:hAnsi="Adobe Devanagari" w:cs="Adobe Devanagari"/>
          <w:sz w:val="32"/>
          <w:szCs w:val="30"/>
        </w:rPr>
      </w:pPr>
      <w:r w:rsidRPr="001A13C8">
        <w:rPr>
          <w:rFonts w:ascii="Adobe Devanagari" w:hAnsi="Adobe Devanagari" w:cs="Adobe Devanagari"/>
          <w:sz w:val="32"/>
          <w:szCs w:val="30"/>
        </w:rPr>
        <w:t>Nuestra empresa tiene la siguiente actividad: Compra-Venta de productos.</w:t>
      </w:r>
    </w:p>
    <w:p w:rsidR="00260358" w:rsidRPr="001A13C8" w:rsidRDefault="00260358" w:rsidP="0026035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  <w:b/>
          <w:sz w:val="32"/>
          <w:szCs w:val="30"/>
        </w:rPr>
      </w:pPr>
      <w:r w:rsidRPr="001A13C8">
        <w:rPr>
          <w:rFonts w:ascii="Adobe Devanagari" w:hAnsi="Adobe Devanagari" w:cs="Adobe Devanagari"/>
          <w:b/>
          <w:sz w:val="32"/>
          <w:szCs w:val="30"/>
        </w:rPr>
        <w:t>Artículo 3:</w:t>
      </w:r>
    </w:p>
    <w:p w:rsidR="00260358" w:rsidRPr="001A13C8" w:rsidRDefault="00260358" w:rsidP="00260358">
      <w:pPr>
        <w:pStyle w:val="Prrafodelista"/>
        <w:rPr>
          <w:rFonts w:ascii="Adobe Devanagari" w:hAnsi="Adobe Devanagari" w:cs="Adobe Devanagari"/>
          <w:sz w:val="32"/>
          <w:szCs w:val="30"/>
        </w:rPr>
      </w:pPr>
      <w:r w:rsidRPr="001A13C8">
        <w:rPr>
          <w:rFonts w:ascii="Adobe Devanagari" w:hAnsi="Adobe Devanagari" w:cs="Adobe Devanagari"/>
          <w:sz w:val="32"/>
          <w:szCs w:val="30"/>
        </w:rPr>
        <w:t>La empresa se constituye el día 24 de octubre el 2014 hasta el día 10 de junio del 2015.</w:t>
      </w:r>
    </w:p>
    <w:p w:rsidR="00260358" w:rsidRPr="001A13C8" w:rsidRDefault="00260358" w:rsidP="0026035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  <w:sz w:val="32"/>
          <w:szCs w:val="30"/>
        </w:rPr>
      </w:pPr>
      <w:r w:rsidRPr="001A13C8">
        <w:rPr>
          <w:rFonts w:ascii="Adobe Devanagari" w:hAnsi="Adobe Devanagari" w:cs="Adobe Devanagari"/>
          <w:b/>
          <w:sz w:val="32"/>
          <w:szCs w:val="30"/>
        </w:rPr>
        <w:t>Artículo 4:</w:t>
      </w:r>
    </w:p>
    <w:p w:rsidR="00260358" w:rsidRPr="001A13C8" w:rsidRDefault="00260358" w:rsidP="00260358">
      <w:pPr>
        <w:pStyle w:val="Prrafodelista"/>
        <w:rPr>
          <w:rFonts w:ascii="Adobe Devanagari" w:hAnsi="Adobe Devanagari" w:cs="Adobe Devanagari"/>
          <w:sz w:val="32"/>
          <w:szCs w:val="30"/>
        </w:rPr>
      </w:pPr>
      <w:r w:rsidRPr="001A13C8">
        <w:rPr>
          <w:rFonts w:ascii="Adobe Devanagari" w:hAnsi="Adobe Devanagari" w:cs="Adobe Devanagari"/>
          <w:sz w:val="32"/>
          <w:szCs w:val="30"/>
        </w:rPr>
        <w:t>El domicilio social queda establecido en Avda. Diputación s/n 46470 Catarroja.</w:t>
      </w:r>
    </w:p>
    <w:p w:rsidR="00260358" w:rsidRPr="001A13C8" w:rsidRDefault="00260358" w:rsidP="0026035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  <w:b/>
          <w:sz w:val="32"/>
          <w:szCs w:val="30"/>
        </w:rPr>
      </w:pPr>
      <w:r w:rsidRPr="001A13C8">
        <w:rPr>
          <w:rFonts w:ascii="Adobe Devanagari" w:hAnsi="Adobe Devanagari" w:cs="Adobe Devanagari"/>
          <w:b/>
          <w:sz w:val="32"/>
          <w:szCs w:val="30"/>
        </w:rPr>
        <w:t xml:space="preserve">Artículo 5: </w:t>
      </w:r>
    </w:p>
    <w:p w:rsidR="00260358" w:rsidRPr="001A13C8" w:rsidRDefault="00260358" w:rsidP="00260358">
      <w:pPr>
        <w:pStyle w:val="Prrafodelista"/>
        <w:rPr>
          <w:rFonts w:ascii="Adobe Devanagari" w:hAnsi="Adobe Devanagari" w:cs="Adobe Devanagari"/>
          <w:sz w:val="32"/>
          <w:szCs w:val="30"/>
        </w:rPr>
      </w:pPr>
      <w:r w:rsidRPr="001A13C8">
        <w:rPr>
          <w:rFonts w:ascii="Adobe Devanagari" w:hAnsi="Adobe Devanagari" w:cs="Adobe Devanagari"/>
          <w:sz w:val="32"/>
          <w:szCs w:val="30"/>
        </w:rPr>
        <w:t>El capital inicial se fija en 80€</w:t>
      </w:r>
    </w:p>
    <w:p w:rsidR="00260358" w:rsidRPr="001A13C8" w:rsidRDefault="001A13C8" w:rsidP="0026035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  <w:b/>
          <w:sz w:val="32"/>
          <w:szCs w:val="30"/>
        </w:rPr>
      </w:pPr>
      <w:r w:rsidRPr="001A13C8">
        <w:rPr>
          <w:rFonts w:ascii="Adobe Devanagari" w:hAnsi="Adobe Devanagari" w:cs="Adobe Devanagari"/>
          <w:b/>
          <w:sz w:val="32"/>
          <w:szCs w:val="30"/>
        </w:rPr>
        <w:t>Artí</w:t>
      </w:r>
      <w:r w:rsidR="00260358" w:rsidRPr="001A13C8">
        <w:rPr>
          <w:rFonts w:ascii="Adobe Devanagari" w:hAnsi="Adobe Devanagari" w:cs="Adobe Devanagari"/>
          <w:b/>
          <w:sz w:val="32"/>
          <w:szCs w:val="30"/>
        </w:rPr>
        <w:t xml:space="preserve">culo </w:t>
      </w:r>
      <w:r w:rsidRPr="001A13C8">
        <w:rPr>
          <w:rFonts w:ascii="Adobe Devanagari" w:hAnsi="Adobe Devanagari" w:cs="Adobe Devanagari"/>
          <w:b/>
          <w:sz w:val="32"/>
          <w:szCs w:val="30"/>
        </w:rPr>
        <w:t xml:space="preserve"> 6: </w:t>
      </w:r>
    </w:p>
    <w:p w:rsidR="001A13C8" w:rsidRPr="001A13C8" w:rsidRDefault="001A13C8" w:rsidP="001A13C8">
      <w:pPr>
        <w:pStyle w:val="Prrafodelista"/>
        <w:rPr>
          <w:rFonts w:ascii="Adobe Devanagari" w:hAnsi="Adobe Devanagari" w:cs="Adobe Devanagari"/>
          <w:sz w:val="32"/>
          <w:szCs w:val="30"/>
        </w:rPr>
      </w:pPr>
      <w:r w:rsidRPr="001A13C8">
        <w:rPr>
          <w:rFonts w:ascii="Adobe Devanagari" w:hAnsi="Adobe Devanagari" w:cs="Adobe Devanagari"/>
          <w:sz w:val="32"/>
          <w:szCs w:val="30"/>
        </w:rPr>
        <w:t xml:space="preserve">Los informes de cuentas se presentarán cada mes. </w:t>
      </w:r>
    </w:p>
    <w:p w:rsidR="001A13C8" w:rsidRPr="001A13C8" w:rsidRDefault="001A13C8" w:rsidP="001A13C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  <w:b/>
          <w:sz w:val="32"/>
          <w:szCs w:val="30"/>
        </w:rPr>
      </w:pPr>
      <w:r w:rsidRPr="001A13C8">
        <w:rPr>
          <w:rFonts w:ascii="Adobe Devanagari" w:hAnsi="Adobe Devanagari" w:cs="Adobe Devanagari"/>
          <w:b/>
          <w:sz w:val="32"/>
          <w:szCs w:val="30"/>
        </w:rPr>
        <w:t>Artículo 7:</w:t>
      </w:r>
    </w:p>
    <w:p w:rsidR="001A13C8" w:rsidRPr="001A13C8" w:rsidRDefault="001A13C8" w:rsidP="001A13C8">
      <w:pPr>
        <w:pStyle w:val="Prrafodelista"/>
        <w:rPr>
          <w:rFonts w:ascii="Adobe Devanagari" w:hAnsi="Adobe Devanagari" w:cs="Adobe Devanagari"/>
          <w:sz w:val="32"/>
          <w:szCs w:val="30"/>
        </w:rPr>
      </w:pPr>
      <w:r w:rsidRPr="001A13C8">
        <w:rPr>
          <w:rFonts w:ascii="Adobe Devanagari" w:hAnsi="Adobe Devanagari" w:cs="Adobe Devanagari"/>
          <w:sz w:val="32"/>
          <w:szCs w:val="30"/>
        </w:rPr>
        <w:t>Una vez finalizada la venta, todos los socios y socias podrán Recuperar su Aportación.</w:t>
      </w:r>
    </w:p>
    <w:p w:rsidR="001A13C8" w:rsidRPr="001A13C8" w:rsidRDefault="001A13C8" w:rsidP="001A13C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  <w:b/>
          <w:sz w:val="32"/>
          <w:szCs w:val="30"/>
        </w:rPr>
      </w:pPr>
      <w:r w:rsidRPr="001A13C8">
        <w:rPr>
          <w:rFonts w:ascii="Adobe Devanagari" w:hAnsi="Adobe Devanagari" w:cs="Adobe Devanagari"/>
          <w:b/>
          <w:sz w:val="32"/>
          <w:szCs w:val="30"/>
        </w:rPr>
        <w:t xml:space="preserve">Artículo 8: </w:t>
      </w:r>
    </w:p>
    <w:p w:rsidR="00260358" w:rsidRDefault="001A13C8" w:rsidP="001A13C8">
      <w:pPr>
        <w:pStyle w:val="Prrafodelista"/>
        <w:rPr>
          <w:rFonts w:ascii="Adobe Devanagari" w:hAnsi="Adobe Devanagari" w:cs="Adobe Devanagari"/>
          <w:sz w:val="32"/>
          <w:szCs w:val="30"/>
        </w:rPr>
      </w:pPr>
      <w:r w:rsidRPr="001A13C8">
        <w:rPr>
          <w:rFonts w:ascii="Adobe Devanagari" w:hAnsi="Adobe Devanagari" w:cs="Adobe Devanagari"/>
          <w:sz w:val="32"/>
          <w:szCs w:val="30"/>
        </w:rPr>
        <w:t>Con los beneficios obtenidos donaremos un 15% a una ONG.</w:t>
      </w:r>
    </w:p>
    <w:p w:rsidR="001A13C8" w:rsidRPr="001A13C8" w:rsidRDefault="001A13C8" w:rsidP="001A13C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  <w:b/>
          <w:sz w:val="32"/>
          <w:szCs w:val="30"/>
        </w:rPr>
      </w:pPr>
      <w:r w:rsidRPr="001A13C8">
        <w:rPr>
          <w:rFonts w:ascii="Adobe Devanagari" w:hAnsi="Adobe Devanagari" w:cs="Adobe Devanagari"/>
          <w:b/>
          <w:sz w:val="32"/>
          <w:szCs w:val="30"/>
        </w:rPr>
        <w:t>Artículo 9:</w:t>
      </w:r>
    </w:p>
    <w:p w:rsidR="001A13C8" w:rsidRPr="001A13C8" w:rsidRDefault="001A13C8" w:rsidP="001A13C8">
      <w:pPr>
        <w:pStyle w:val="Prrafodelista"/>
        <w:rPr>
          <w:rFonts w:ascii="Adobe Devanagari" w:hAnsi="Adobe Devanagari" w:cs="Adobe Devanagari"/>
          <w:sz w:val="32"/>
          <w:szCs w:val="30"/>
        </w:rPr>
      </w:pPr>
      <w:r>
        <w:rPr>
          <w:rFonts w:ascii="Adobe Devanagari" w:hAnsi="Adobe Devanagari" w:cs="Adobe Devanagari"/>
          <w:sz w:val="32"/>
          <w:szCs w:val="30"/>
        </w:rPr>
        <w:t>La toma de decisiones será por mayoría absoluta.</w:t>
      </w:r>
    </w:p>
    <w:sectPr w:rsidR="001A13C8" w:rsidRPr="001A13C8" w:rsidSect="001A13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5BDC"/>
    <w:multiLevelType w:val="hybridMultilevel"/>
    <w:tmpl w:val="D15EB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58"/>
    <w:rsid w:val="001A13C8"/>
    <w:rsid w:val="00260358"/>
    <w:rsid w:val="00E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B6C1-E199-4613-B2B0-D28356F8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OscarV</dc:creator>
  <cp:keywords/>
  <dc:description/>
  <cp:lastModifiedBy>OscarV</cp:lastModifiedBy>
  <cp:revision>1</cp:revision>
  <dcterms:created xsi:type="dcterms:W3CDTF">2014-10-31T13:39:00Z</dcterms:created>
  <dcterms:modified xsi:type="dcterms:W3CDTF">2014-10-31T13:55:00Z</dcterms:modified>
</cp:coreProperties>
</file>