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BF" w:rsidRPr="00D267B2" w:rsidRDefault="00EF7409" w:rsidP="00535997">
      <w:pPr>
        <w:jc w:val="center"/>
        <w:rPr>
          <w:rFonts w:ascii="Footlight MT Light" w:hAnsi="Footlight MT Light"/>
          <w:b/>
          <w:sz w:val="52"/>
          <w:szCs w:val="52"/>
        </w:rPr>
      </w:pPr>
      <w:r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56.75pt;margin-top:-63.4pt;width:139.05pt;height:84.4pt;z-index:251692032" stroked="f">
            <v:textbox>
              <w:txbxContent>
                <w:p w:rsidR="00EF7409" w:rsidRDefault="00EF7409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74633" cy="650515"/>
                        <wp:effectExtent l="19050" t="0" r="0" b="0"/>
                        <wp:docPr id="1" name="Imagen 1" descr="K:\1ª Evaluación\Nivel individual\Captu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:\1ª Evaluación\Nivel individual\Captu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958" cy="649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85pt;margin-top:12.05pt;width:0;height:19.4pt;z-index:251658240" o:connectortype="straight"/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9" type="#_x0000_t202" style="position:absolute;left:0;text-align:left;margin-left:413pt;margin-top:143.65pt;width:51.15pt;height:70pt;z-index:251691008" fillcolor="#9f6" stroked="f">
            <v:fill color2="fill lighten(152)" rotate="t" method="linear sigma" focus="100%" type="gradient"/>
            <v:textbox>
              <w:txbxContent>
                <w:p w:rsid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Andrea.</w:t>
                  </w:r>
                </w:p>
                <w:p w:rsid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Luna.</w:t>
                  </w:r>
                </w:p>
                <w:p w:rsidR="00FB29F5" w:rsidRP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Sokaina. 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8" type="#_x0000_t202" style="position:absolute;left:0;text-align:left;margin-left:298.3pt;margin-top:143.65pt;width:49.65pt;height:70pt;z-index:251689984" fillcolor="#3cf" stroked="f">
            <v:fill color2="fill lighten(137)" rotate="t" method="linear sigma" focus="100%" type="gradient"/>
            <v:textbox>
              <w:txbxContent>
                <w:p w:rsid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Juanjo.</w:t>
                  </w:r>
                </w:p>
                <w:p w:rsid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Ariadna.</w:t>
                  </w:r>
                </w:p>
                <w:p w:rsidR="00FB29F5" w:rsidRP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Fernando.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7" type="#_x0000_t202" style="position:absolute;left:0;text-align:left;margin-left:188.05pt;margin-top:143.65pt;width:45.2pt;height:70pt;z-index:251688960" fillcolor="#f69" stroked="f">
            <v:fill color2="fill lighten(112)" rotate="t" method="linear sigma" focus="100%" type="gradient"/>
            <v:textbox>
              <w:txbxContent>
                <w:p w:rsid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Aída.</w:t>
                  </w:r>
                </w:p>
                <w:p w:rsidR="00FB29F5" w:rsidRP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Marcos.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6" type="#_x0000_t202" style="position:absolute;left:0;text-align:left;margin-left:76.85pt;margin-top:146.3pt;width:45.15pt;height:60.9pt;z-index:251687936" fillcolor="#f93" stroked="f">
            <v:fill color2="fill lighten(137)" rotate="t" method="linear sigma" focus="100%" type="gradient"/>
            <v:textbox>
              <w:txbxContent>
                <w:p w:rsid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Carolina.</w:t>
                  </w:r>
                </w:p>
                <w:p w:rsid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Natalia.</w:t>
                  </w:r>
                </w:p>
                <w:p w:rsidR="00FB29F5" w:rsidRPr="00FB29F5" w:rsidRDefault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Paula.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4" type="#_x0000_t54" style="position:absolute;left:0;text-align:left;margin-left:378.75pt;margin-top:137.7pt;width:117.65pt;height:89.9pt;z-index:251685888" fillcolor="#9f6">
            <v:fill color2="fill lighten(137)" rotate="t" method="linear sigma" focus="100%" type="gradient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3" type="#_x0000_t54" style="position:absolute;left:0;text-align:left;margin-left:263.55pt;margin-top:137.7pt;width:115.2pt;height:89.9pt;z-index:251684864" fillcolor="#3cf">
            <v:fill color2="fill lighten(137)" rotate="t" method="linear sigma" focus="100%" type="gradient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2" type="#_x0000_t54" style="position:absolute;left:0;text-align:left;margin-left:153.65pt;margin-top:137.7pt;width:109.75pt;height:89.9pt;z-index:251683840;mso-position-horizontal:absolute" fillcolor="#f69" strokecolor="black [3213]">
            <v:fill color2="fill lighten(112)" rotate="t" method="linear sigma" focus="100%" type="gradient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1" type="#_x0000_t54" style="position:absolute;left:0;text-align:left;margin-left:38.6pt;margin-top:137.7pt;width:115.2pt;height:89.9pt;z-index:251682816" fillcolor="#f93">
            <v:fill color2="fill lighten(137)" rotate="t" method="linear sigma" focus="100%" type="gradient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0" type="#_x0000_t54" style="position:absolute;left:0;text-align:left;margin-left:-79.6pt;margin-top:137.7pt;width:118.2pt;height:87.4pt;z-index:251681792" fillcolor="#ff6">
            <v:fill color2="fill lighten(112)" rotate="t" method="linear sigma" focus="100%" type="gradient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55" type="#_x0000_t202" style="position:absolute;left:0;text-align:left;margin-left:-39.35pt;margin-top:146.3pt;width:42.7pt;height:50.15pt;z-index:251686912;mso-position-vertical:absolute" fillcolor="#ff6" stroked="f">
            <v:fill color2="fill lighten(112)" rotate="t" method="linear sigma" focus="100%" type="gradient"/>
            <v:textbox>
              <w:txbxContent>
                <w:p w:rsidR="00FB29F5" w:rsidRDefault="00FB29F5" w:rsidP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Laura.</w:t>
                  </w:r>
                </w:p>
                <w:p w:rsidR="00FB29F5" w:rsidRDefault="00FB29F5" w:rsidP="00FB29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Belén.</w:t>
                  </w:r>
                </w:p>
                <w:p w:rsidR="00FB29F5" w:rsidRDefault="00FB29F5" w:rsidP="00FB29F5">
                  <w:pPr>
                    <w:rPr>
                      <w:sz w:val="16"/>
                      <w:szCs w:val="16"/>
                    </w:rPr>
                  </w:pPr>
                </w:p>
                <w:p w:rsidR="00846B12" w:rsidRPr="00846B12" w:rsidRDefault="00846B1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9" type="#_x0000_t32" style="position:absolute;left:0;text-align:left;margin-left:437.3pt;margin-top:108.4pt;width:0;height:29.3pt;z-index:251680768" o:connectortype="straight">
            <v:stroke endarrow="block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7" type="#_x0000_t32" style="position:absolute;left:0;text-align:left;margin-left:317.15pt;margin-top:108.4pt;width:0;height:29.3pt;z-index:251679744" o:connectortype="straight">
            <v:stroke endarrow="block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6" type="#_x0000_t32" style="position:absolute;left:0;text-align:left;margin-left:206.45pt;margin-top:108.4pt;width:0;height:29.3pt;z-index:251678720" o:connectortype="straight">
            <v:stroke endarrow="block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roundrect id="_x0000_s1038" style="position:absolute;left:0;text-align:left;margin-left:378.75pt;margin-top:42.35pt;width:99.75pt;height:66.05pt;z-index:251670528" arcsize="10923f" fillcolor="#9f6" strokecolor="black [3213]">
            <v:fill color2="fill lighten(137)" rotate="t" method="linear sigma" focus="100%" type="gradient"/>
            <v:stroke dashstyle="1 1" endcap="round"/>
          </v:roundrect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5" type="#_x0000_t32" style="position:absolute;left:0;text-align:left;margin-left:96.2pt;margin-top:108.4pt;width:0;height:29.3pt;z-index:251677696" o:connectortype="straight">
            <v:stroke endarrow="block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roundrect id="_x0000_s1037" style="position:absolute;left:0;text-align:left;margin-left:263.55pt;margin-top:42.35pt;width:100.25pt;height:66.05pt;z-index:251669504" arcsize="10923f" fillcolor="#3cf" strokecolor="black [3213]">
            <v:fill color2="fill lighten(112)" rotate="t" method="linear sigma" focus="100%" type="gradient"/>
            <v:stroke dashstyle="1 1" endcap="round"/>
          </v:roundrect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4" type="#_x0000_t32" style="position:absolute;left:0;text-align:left;margin-left:-25.45pt;margin-top:108.4pt;width:0;height:29.3pt;z-index:251676672" o:connectortype="straight">
            <v:stroke endarrow="block"/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3" type="#_x0000_t202" style="position:absolute;left:0;text-align:left;margin-left:388.65pt;margin-top:53.3pt;width:83.45pt;height:38.2pt;z-index:251675648" fillcolor="#9f6" stroked="f">
            <v:fill color2="fill lighten(138)" rotate="t" method="linear sigma" focus="100%" type="gradient"/>
            <v:textbox>
              <w:txbxContent>
                <w:p w:rsidR="00846B12" w:rsidRPr="00846B12" w:rsidRDefault="00846B12" w:rsidP="00846B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Departamento de Dirección y Secretaría.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2" type="#_x0000_t202" style="position:absolute;left:0;text-align:left;margin-left:274.95pt;margin-top:50.8pt;width:79.45pt;height:40.7pt;z-index:251674624" fillcolor="#3cf" stroked="f">
            <v:fill color2="fill lighten(137)" rotate="t" method="linear sigma" focus="100%" type="gradient"/>
            <v:textbox>
              <w:txbxContent>
                <w:p w:rsidR="00846B12" w:rsidRPr="00846B12" w:rsidRDefault="00846B12" w:rsidP="00846B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Departamento de Marqueting y Publicidad.  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roundrect id="_x0000_s1036" style="position:absolute;left:0;text-align:left;margin-left:153.65pt;margin-top:42.35pt;width:99.3pt;height:66.05pt;z-index:251668480;mso-position-horizontal:absolute" arcsize="10923f" fillcolor="#f69" strokecolor="black [3213]">
            <v:fill color2="fill lighten(138)" rotate="t" method="linear sigma" focus="100%" type="gradient"/>
            <v:stroke dashstyle="1 1" endcap="round"/>
          </v:roundrect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1" type="#_x0000_t202" style="position:absolute;left:0;text-align:left;margin-left:163.25pt;margin-top:53.3pt;width:79.9pt;height:40.7pt;z-index:251673600" fillcolor="#f69" stroked="f">
            <v:fill color2="fill lighten(137)" rotate="t" method="linear sigma" focus="100%" type="gradient"/>
            <v:textbox>
              <w:txbxContent>
                <w:p w:rsidR="00846B12" w:rsidRPr="00846B12" w:rsidRDefault="00846B12" w:rsidP="00846B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Departamento de Relaciones externas.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roundrect id="_x0000_s1035" style="position:absolute;left:0;text-align:left;margin-left:39.95pt;margin-top:42.35pt;width:101.3pt;height:66.05pt;z-index:251667456;mso-position-horizontal:absolute" arcsize="10923f" fillcolor="#f93" strokecolor="black [3213]">
            <v:fill color2="fill lighten(137)" rotate="t" method="linear sigma" focus="100%" type="gradient"/>
            <v:stroke dashstyle="1 1" endcap="round"/>
          </v:roundrect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40" type="#_x0000_t202" style="position:absolute;left:0;text-align:left;margin-left:51pt;margin-top:53.3pt;width:80.95pt;height:40.7pt;z-index:251672576" fillcolor="#f93" stroked="f">
            <v:fill color2="fill lighten(137)" rotate="t" method="linear sigma" focus="100%" type="gradient"/>
            <v:textbox>
              <w:txbxContent>
                <w:p w:rsidR="00535997" w:rsidRDefault="00535997" w:rsidP="005359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Departamento de Importació</w:t>
                  </w:r>
                  <w:r w:rsidR="00846B12">
                    <w:rPr>
                      <w:sz w:val="16"/>
                      <w:szCs w:val="16"/>
                    </w:rPr>
                    <w:t>n y Exportación.</w:t>
                  </w:r>
                </w:p>
                <w:p w:rsidR="00535997" w:rsidRPr="00535997" w:rsidRDefault="00535997" w:rsidP="00535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39" type="#_x0000_t202" style="position:absolute;left:0;text-align:left;margin-left:-64.15pt;margin-top:53.3pt;width:90.3pt;height:43.7pt;z-index:251671552" fillcolor="#ff6" stroked="f">
            <v:fill color2="fill lighten(112)" rotate="t" method="linear sigma" focus="100%" type="gradient"/>
            <v:textbox style="mso-next-textbox:#_x0000_s1039">
              <w:txbxContent>
                <w:p w:rsidR="00535997" w:rsidRPr="00535997" w:rsidRDefault="00535997" w:rsidP="00535997">
                  <w:pPr>
                    <w:jc w:val="center"/>
                    <w:rPr>
                      <w:sz w:val="16"/>
                      <w:szCs w:val="16"/>
                    </w:rPr>
                  </w:pPr>
                  <w:r w:rsidRPr="00535997">
                    <w:rPr>
                      <w:sz w:val="16"/>
                      <w:szCs w:val="16"/>
                    </w:rPr>
                    <w:t>Departamen</w:t>
                  </w:r>
                  <w:r>
                    <w:rPr>
                      <w:sz w:val="16"/>
                      <w:szCs w:val="16"/>
                    </w:rPr>
                    <w:t>to de Administración y Finanzas.</w:t>
                  </w:r>
                </w:p>
              </w:txbxContent>
            </v:textbox>
          </v:shape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roundrect id="_x0000_s1034" style="position:absolute;left:0;text-align:left;margin-left:-69.65pt;margin-top:42.35pt;width:100.8pt;height:66.05pt;z-index:251666432" arcsize="10923f" fillcolor="#ff6" strokecolor="black [3213]">
            <v:fill color2="fill lighten(112)" rotate="t" method="linear sigma" focus="100%" type="gradient"/>
            <v:stroke dashstyle="1 1" endcap="round"/>
          </v:roundrect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33" type="#_x0000_t32" style="position:absolute;left:0;text-align:left;margin-left:449.25pt;margin-top:31.45pt;width:0;height:10.9pt;z-index:251665408" o:connectortype="straight"/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32" type="#_x0000_t32" style="position:absolute;left:0;text-align:left;margin-left:307.7pt;margin-top:31.45pt;width:0;height:10.9pt;z-index:251664384" o:connectortype="straight"/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31" type="#_x0000_t32" style="position:absolute;left:0;text-align:left;margin-left:196.5pt;margin-top:31.45pt;width:0;height:10.9pt;z-index:251663360" o:connectortype="straight"/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30" type="#_x0000_t32" style="position:absolute;left:0;text-align:left;margin-left:99.15pt;margin-top:31.45pt;width:0;height:10.9pt;z-index:251662336" o:connectortype="straight"/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29" type="#_x0000_t32" style="position:absolute;left:0;text-align:left;margin-left:-21.5pt;margin-top:31.45pt;width:0;height:10.9pt;z-index:251661312" o:connectortype="straight"/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28" type="#_x0000_t32" style="position:absolute;left:0;text-align:left;margin-left:213.85pt;margin-top:31.45pt;width:235.4pt;height:0;z-index:251660288" o:connectortype="straight"/>
        </w:pict>
      </w:r>
      <w:r w:rsidR="001A4F46">
        <w:rPr>
          <w:rFonts w:ascii="Footlight MT Light" w:hAnsi="Footlight MT Light"/>
          <w:b/>
          <w:noProof/>
          <w:sz w:val="52"/>
          <w:szCs w:val="52"/>
          <w:lang w:eastAsia="es-ES"/>
        </w:rPr>
        <w:pict>
          <v:shape id="_x0000_s1027" type="#_x0000_t32" style="position:absolute;left:0;text-align:left;margin-left:-21.5pt;margin-top:31.45pt;width:235.35pt;height:0;flip:x;z-index:251659264" o:connectortype="straight"/>
        </w:pict>
      </w:r>
      <w:r w:rsidR="00535997" w:rsidRPr="00D267B2">
        <w:rPr>
          <w:rFonts w:ascii="Footlight MT Light" w:hAnsi="Footlight MT Light"/>
          <w:b/>
          <w:sz w:val="52"/>
          <w:szCs w:val="52"/>
        </w:rPr>
        <w:t>API</w:t>
      </w:r>
    </w:p>
    <w:sectPr w:rsidR="004076BF" w:rsidRPr="00D267B2" w:rsidSect="00407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535997"/>
    <w:rsid w:val="000D5C3D"/>
    <w:rsid w:val="001A4F46"/>
    <w:rsid w:val="002F5DE4"/>
    <w:rsid w:val="004076BF"/>
    <w:rsid w:val="00535997"/>
    <w:rsid w:val="00846B12"/>
    <w:rsid w:val="00C00E08"/>
    <w:rsid w:val="00D267B2"/>
    <w:rsid w:val="00DD7A48"/>
    <w:rsid w:val="00EF7409"/>
    <w:rsid w:val="00F86A05"/>
    <w:rsid w:val="00FB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4" type="connector" idref="#_x0000_s1026"/>
        <o:r id="V:Rule15" type="connector" idref="#_x0000_s1044"/>
        <o:r id="V:Rule16" type="connector" idref="#_x0000_s1028"/>
        <o:r id="V:Rule17" type="connector" idref="#_x0000_s1049"/>
        <o:r id="V:Rule18" type="connector" idref="#_x0000_s1027"/>
        <o:r id="V:Rule19" type="connector" idref="#_x0000_s1030"/>
        <o:r id="V:Rule20" type="connector" idref="#_x0000_s1045"/>
        <o:r id="V:Rule21" type="connector" idref="#_x0000_s1046"/>
        <o:r id="V:Rule22" type="connector" idref="#_x0000_s1031"/>
        <o:r id="V:Rule23" type="connector" idref="#_x0000_s1029"/>
        <o:r id="V:Rule24" type="connector" idref="#_x0000_s1033"/>
        <o:r id="V:Rule25" type="connector" idref="#_x0000_s1032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2A97-6BAB-408B-A7CD-9420F8F1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6</cp:revision>
  <dcterms:created xsi:type="dcterms:W3CDTF">2014-11-26T21:38:00Z</dcterms:created>
  <dcterms:modified xsi:type="dcterms:W3CDTF">2014-12-02T23:33:00Z</dcterms:modified>
</cp:coreProperties>
</file>