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B2" w:rsidRPr="003D02B2" w:rsidRDefault="003D02B2" w:rsidP="003D02B2">
      <w:pPr>
        <w:keepNext/>
        <w:spacing w:after="0" w:line="240" w:lineRule="auto"/>
        <w:jc w:val="center"/>
        <w:outlineLvl w:val="0"/>
        <w:rPr>
          <w:rFonts w:ascii="Arial" w:eastAsia="Times New Roman" w:hAnsi="Arial" w:cs="Arial"/>
          <w:b/>
          <w:bCs/>
          <w:sz w:val="24"/>
          <w:szCs w:val="24"/>
          <w:u w:val="single"/>
          <w:lang w:eastAsia="es-ES"/>
        </w:rPr>
      </w:pPr>
      <w:r w:rsidRPr="003D02B2">
        <w:rPr>
          <w:rFonts w:ascii="Arial" w:eastAsia="Times New Roman" w:hAnsi="Arial" w:cs="Arial"/>
          <w:b/>
          <w:bCs/>
          <w:sz w:val="24"/>
          <w:szCs w:val="24"/>
          <w:u w:val="single"/>
          <w:lang w:eastAsia="es-ES"/>
        </w:rPr>
        <w:t>ESTATUTOS</w:t>
      </w:r>
    </w:p>
    <w:p w:rsidR="003D02B2" w:rsidRPr="003D02B2" w:rsidRDefault="003D02B2" w:rsidP="003D02B2">
      <w:pPr>
        <w:spacing w:after="0" w:line="240" w:lineRule="auto"/>
        <w:jc w:val="both"/>
        <w:rPr>
          <w:rFonts w:ascii="Arial" w:eastAsia="Times New Roman" w:hAnsi="Arial" w:cs="Arial"/>
          <w:b/>
          <w:bCs/>
          <w:sz w:val="24"/>
          <w:szCs w:val="24"/>
          <w:u w:val="single"/>
          <w:lang w:eastAsia="es-ES"/>
        </w:rPr>
      </w:pPr>
    </w:p>
    <w:p w:rsidR="003D02B2" w:rsidRPr="003D02B2" w:rsidRDefault="003D02B2" w:rsidP="003D02B2">
      <w:pPr>
        <w:spacing w:after="0" w:line="240" w:lineRule="auto"/>
        <w:jc w:val="both"/>
        <w:rPr>
          <w:rFonts w:ascii="Arial" w:eastAsia="Times New Roman" w:hAnsi="Arial" w:cs="Arial"/>
          <w:b/>
          <w:bCs/>
          <w:sz w:val="24"/>
          <w:szCs w:val="24"/>
          <w:u w:val="single"/>
          <w:lang w:eastAsia="es-ES"/>
        </w:rPr>
      </w:pPr>
      <w:r w:rsidRPr="003D02B2">
        <w:rPr>
          <w:rFonts w:ascii="Arial" w:eastAsia="Times New Roman" w:hAnsi="Arial" w:cs="Arial"/>
          <w:b/>
          <w:bCs/>
          <w:sz w:val="24"/>
          <w:szCs w:val="24"/>
          <w:u w:val="single"/>
          <w:lang w:eastAsia="es-ES"/>
        </w:rPr>
        <w:t>Capítulo 1º: Denominación y ámbito social de actuación.</w:t>
      </w:r>
    </w:p>
    <w:p w:rsidR="003D02B2" w:rsidRPr="003D02B2" w:rsidRDefault="003D02B2" w:rsidP="003D02B2">
      <w:pPr>
        <w:spacing w:after="0" w:line="240" w:lineRule="auto"/>
        <w:jc w:val="both"/>
        <w:rPr>
          <w:rFonts w:ascii="Arial" w:eastAsia="Times New Roman" w:hAnsi="Arial" w:cs="Arial"/>
          <w:b/>
          <w:bCs/>
          <w:sz w:val="24"/>
          <w:szCs w:val="24"/>
          <w:lang w:eastAsia="es-ES"/>
        </w:rPr>
      </w:pPr>
    </w:p>
    <w:p w:rsidR="003D02B2" w:rsidRPr="003D02B2" w:rsidRDefault="003D02B2" w:rsidP="003D02B2">
      <w:pPr>
        <w:keepNext/>
        <w:spacing w:after="0" w:line="240" w:lineRule="auto"/>
        <w:jc w:val="both"/>
        <w:outlineLvl w:val="1"/>
        <w:rPr>
          <w:rFonts w:ascii="Arial" w:eastAsia="Times New Roman" w:hAnsi="Arial" w:cs="Arial"/>
          <w:b/>
          <w:bCs/>
          <w:sz w:val="24"/>
          <w:szCs w:val="24"/>
          <w:lang w:eastAsia="es-ES"/>
        </w:rPr>
      </w:pPr>
      <w:r w:rsidRPr="003D02B2">
        <w:rPr>
          <w:rFonts w:ascii="Arial" w:eastAsia="Times New Roman" w:hAnsi="Arial" w:cs="Arial"/>
          <w:b/>
          <w:bCs/>
          <w:sz w:val="24"/>
          <w:szCs w:val="24"/>
          <w:lang w:eastAsia="es-ES"/>
        </w:rPr>
        <w:t>Artículo 1. Nombre y razón social</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spacing w:after="0" w:line="240" w:lineRule="auto"/>
        <w:ind w:firstLine="708"/>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La cooperativa funcionará bajo el nombre de DEPEM S. COOP. (De Espinosa para el mundo)</w:t>
      </w:r>
    </w:p>
    <w:p w:rsidR="003D02B2" w:rsidRPr="003D02B2" w:rsidRDefault="003D02B2" w:rsidP="003D02B2">
      <w:pPr>
        <w:spacing w:after="0" w:line="240" w:lineRule="auto"/>
        <w:ind w:firstLine="708"/>
        <w:jc w:val="both"/>
        <w:rPr>
          <w:rFonts w:ascii="Arial" w:eastAsia="Times New Roman" w:hAnsi="Arial" w:cs="Arial"/>
          <w:sz w:val="24"/>
          <w:szCs w:val="24"/>
          <w:lang w:eastAsia="es-ES"/>
        </w:rPr>
      </w:pPr>
    </w:p>
    <w:p w:rsidR="003D02B2" w:rsidRPr="003D02B2" w:rsidRDefault="003D02B2" w:rsidP="003D02B2">
      <w:pPr>
        <w:spacing w:after="0" w:line="240" w:lineRule="auto"/>
        <w:ind w:firstLine="708"/>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Esta cooperativa no está legalmente constituida, sin embargo quedará registrada en Vandalón y será administrada según las reglas de funcionamiento de una cooperativa real.</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keepNext/>
        <w:spacing w:after="0" w:line="240" w:lineRule="auto"/>
        <w:jc w:val="both"/>
        <w:outlineLvl w:val="1"/>
        <w:rPr>
          <w:rFonts w:ascii="Arial" w:eastAsia="Times New Roman" w:hAnsi="Arial" w:cs="Arial"/>
          <w:b/>
          <w:bCs/>
          <w:sz w:val="24"/>
          <w:szCs w:val="24"/>
          <w:lang w:eastAsia="es-ES"/>
        </w:rPr>
      </w:pPr>
      <w:bookmarkStart w:id="0" w:name="_GoBack"/>
      <w:bookmarkEnd w:id="0"/>
      <w:r w:rsidRPr="003D02B2">
        <w:rPr>
          <w:rFonts w:ascii="Arial" w:eastAsia="Times New Roman" w:hAnsi="Arial" w:cs="Arial"/>
          <w:b/>
          <w:bCs/>
          <w:sz w:val="24"/>
          <w:szCs w:val="24"/>
          <w:lang w:eastAsia="es-ES"/>
        </w:rPr>
        <w:t>Artículo 2. Objeto social</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spacing w:after="0" w:line="240" w:lineRule="auto"/>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ab/>
        <w:t>La cooperativa tiene por objeto las siguientes actividades: compra, venta y distribución de productos.</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spacing w:after="0" w:line="240" w:lineRule="auto"/>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ab/>
        <w:t>Estas actividades serán desarrolladas por todos los miembros de la cooperativa de forma democrática.</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keepNext/>
        <w:spacing w:after="0" w:line="240" w:lineRule="auto"/>
        <w:jc w:val="both"/>
        <w:outlineLvl w:val="1"/>
        <w:rPr>
          <w:rFonts w:ascii="Arial" w:eastAsia="Times New Roman" w:hAnsi="Arial" w:cs="Arial"/>
          <w:b/>
          <w:bCs/>
          <w:sz w:val="24"/>
          <w:szCs w:val="24"/>
          <w:lang w:eastAsia="es-ES"/>
        </w:rPr>
      </w:pPr>
      <w:r w:rsidRPr="003D02B2">
        <w:rPr>
          <w:rFonts w:ascii="Arial" w:eastAsia="Times New Roman" w:hAnsi="Arial" w:cs="Arial"/>
          <w:b/>
          <w:bCs/>
          <w:sz w:val="24"/>
          <w:szCs w:val="24"/>
          <w:lang w:eastAsia="es-ES"/>
        </w:rPr>
        <w:t>Artículo 3. Duración de la actividad</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spacing w:after="0" w:line="240" w:lineRule="auto"/>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ab/>
        <w:t>La cooperativa se constituye desde el 17 de Septiembre del 2012 hasta el 13 de Junio del 2013, por cese de la actividad.</w:t>
      </w:r>
    </w:p>
    <w:p w:rsidR="00F66683" w:rsidRDefault="00F66683"/>
    <w:p w:rsidR="003D02B2" w:rsidRPr="003D02B2" w:rsidRDefault="003D02B2" w:rsidP="003D02B2">
      <w:pPr>
        <w:spacing w:after="0" w:line="240" w:lineRule="auto"/>
        <w:jc w:val="both"/>
        <w:rPr>
          <w:rFonts w:ascii="Arial" w:eastAsia="Times New Roman" w:hAnsi="Arial" w:cs="Arial"/>
          <w:b/>
          <w:bCs/>
          <w:sz w:val="24"/>
          <w:szCs w:val="24"/>
          <w:u w:val="single"/>
          <w:lang w:eastAsia="es-ES"/>
        </w:rPr>
      </w:pPr>
      <w:r w:rsidRPr="003D02B2">
        <w:rPr>
          <w:rFonts w:ascii="Arial" w:eastAsia="Times New Roman" w:hAnsi="Arial" w:cs="Arial"/>
          <w:b/>
          <w:bCs/>
          <w:sz w:val="24"/>
          <w:szCs w:val="24"/>
          <w:u w:val="single"/>
          <w:lang w:eastAsia="es-ES"/>
        </w:rPr>
        <w:t>Capitulo 2º: Domicilio Social.</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spacing w:after="0" w:line="240" w:lineRule="auto"/>
        <w:jc w:val="both"/>
        <w:rPr>
          <w:rFonts w:ascii="Arial" w:eastAsia="Times New Roman" w:hAnsi="Arial" w:cs="Arial"/>
          <w:sz w:val="24"/>
          <w:szCs w:val="24"/>
          <w:lang w:eastAsia="es-ES"/>
        </w:rPr>
      </w:pPr>
      <w:r w:rsidRPr="003D02B2">
        <w:rPr>
          <w:rFonts w:ascii="Arial" w:eastAsia="Times New Roman" w:hAnsi="Arial" w:cs="Arial"/>
          <w:b/>
          <w:bCs/>
          <w:sz w:val="24"/>
          <w:szCs w:val="24"/>
          <w:lang w:eastAsia="es-ES"/>
        </w:rPr>
        <w:t>Artículo 4. Domicilio social</w:t>
      </w:r>
      <w:r w:rsidRPr="003D02B2">
        <w:rPr>
          <w:rFonts w:ascii="Arial" w:eastAsia="Times New Roman" w:hAnsi="Arial" w:cs="Arial"/>
          <w:sz w:val="24"/>
          <w:szCs w:val="24"/>
          <w:lang w:eastAsia="es-ES"/>
        </w:rPr>
        <w:t>.</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spacing w:after="0" w:line="240" w:lineRule="auto"/>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ab/>
        <w:t>El domicilio social queda establecido en la Calle El Sol Nº 51, de la localidad de Espinosa de los Monteros, provincia de Burgos. C.P: 09560.</w:t>
      </w:r>
    </w:p>
    <w:p w:rsidR="003D02B2" w:rsidRPr="003D02B2" w:rsidRDefault="00E1543E" w:rsidP="003D02B2">
      <w:pPr>
        <w:spacing w:after="0" w:line="240" w:lineRule="auto"/>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Tfno.</w:t>
      </w:r>
      <w:r w:rsidR="003D02B2" w:rsidRPr="003D02B2">
        <w:rPr>
          <w:rFonts w:ascii="Arial" w:eastAsia="Times New Roman" w:hAnsi="Arial" w:cs="Arial"/>
          <w:sz w:val="24"/>
          <w:szCs w:val="24"/>
          <w:lang w:eastAsia="es-ES"/>
        </w:rPr>
        <w:t>: 947 120 201.</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spacing w:after="0" w:line="240" w:lineRule="auto"/>
        <w:jc w:val="both"/>
        <w:rPr>
          <w:rFonts w:ascii="Arial" w:eastAsia="Times New Roman" w:hAnsi="Arial" w:cs="Arial"/>
          <w:b/>
          <w:bCs/>
          <w:sz w:val="24"/>
          <w:szCs w:val="24"/>
          <w:u w:val="single"/>
          <w:lang w:eastAsia="es-ES"/>
        </w:rPr>
      </w:pPr>
      <w:r w:rsidRPr="003D02B2">
        <w:rPr>
          <w:rFonts w:ascii="Arial" w:eastAsia="Times New Roman" w:hAnsi="Arial" w:cs="Arial"/>
          <w:b/>
          <w:bCs/>
          <w:sz w:val="24"/>
          <w:szCs w:val="24"/>
          <w:u w:val="single"/>
          <w:lang w:eastAsia="es-ES"/>
        </w:rPr>
        <w:t>Capítulo 3º: Régimen Económico.</w:t>
      </w:r>
    </w:p>
    <w:p w:rsidR="003D02B2" w:rsidRPr="003D02B2" w:rsidRDefault="003D02B2" w:rsidP="003D02B2">
      <w:pPr>
        <w:spacing w:after="0" w:line="240" w:lineRule="auto"/>
        <w:jc w:val="both"/>
        <w:rPr>
          <w:rFonts w:ascii="Arial" w:eastAsia="Times New Roman" w:hAnsi="Arial" w:cs="Arial"/>
          <w:b/>
          <w:bCs/>
          <w:sz w:val="24"/>
          <w:szCs w:val="24"/>
          <w:u w:val="single"/>
          <w:lang w:eastAsia="es-ES"/>
        </w:rPr>
      </w:pPr>
    </w:p>
    <w:p w:rsidR="003D02B2" w:rsidRPr="003D02B2" w:rsidRDefault="003D02B2" w:rsidP="003D02B2">
      <w:pPr>
        <w:spacing w:after="0" w:line="240" w:lineRule="auto"/>
        <w:jc w:val="both"/>
        <w:rPr>
          <w:rFonts w:ascii="Arial" w:eastAsia="Times New Roman" w:hAnsi="Arial" w:cs="Arial"/>
          <w:b/>
          <w:bCs/>
          <w:sz w:val="24"/>
          <w:szCs w:val="24"/>
          <w:lang w:eastAsia="es-ES"/>
        </w:rPr>
      </w:pPr>
      <w:r w:rsidRPr="003D02B2">
        <w:rPr>
          <w:rFonts w:ascii="Arial" w:eastAsia="Times New Roman" w:hAnsi="Arial" w:cs="Arial"/>
          <w:b/>
          <w:bCs/>
          <w:sz w:val="24"/>
          <w:szCs w:val="24"/>
          <w:lang w:eastAsia="es-ES"/>
        </w:rPr>
        <w:t>Artículo 5. Capital social.</w:t>
      </w:r>
    </w:p>
    <w:p w:rsidR="003D02B2" w:rsidRPr="003D02B2" w:rsidRDefault="003D02B2" w:rsidP="003D02B2">
      <w:pPr>
        <w:spacing w:after="0" w:line="240" w:lineRule="auto"/>
        <w:jc w:val="both"/>
        <w:rPr>
          <w:rFonts w:ascii="Arial" w:eastAsia="Times New Roman" w:hAnsi="Arial" w:cs="Arial"/>
          <w:b/>
          <w:bCs/>
          <w:sz w:val="24"/>
          <w:szCs w:val="24"/>
          <w:lang w:eastAsia="es-ES"/>
        </w:rPr>
      </w:pPr>
    </w:p>
    <w:p w:rsidR="003D02B2" w:rsidRPr="003D02B2" w:rsidRDefault="003D02B2" w:rsidP="003D02B2">
      <w:pPr>
        <w:spacing w:after="0" w:line="240" w:lineRule="auto"/>
        <w:jc w:val="both"/>
        <w:rPr>
          <w:rFonts w:ascii="Arial" w:eastAsia="Times New Roman" w:hAnsi="Arial" w:cs="Arial"/>
          <w:sz w:val="24"/>
          <w:szCs w:val="24"/>
          <w:lang w:eastAsia="es-ES"/>
        </w:rPr>
      </w:pPr>
      <w:r w:rsidRPr="003D02B2">
        <w:rPr>
          <w:rFonts w:ascii="Arial" w:eastAsia="Times New Roman" w:hAnsi="Arial" w:cs="Arial"/>
          <w:b/>
          <w:bCs/>
          <w:sz w:val="24"/>
          <w:szCs w:val="24"/>
          <w:lang w:eastAsia="es-ES"/>
        </w:rPr>
        <w:tab/>
      </w:r>
      <w:r w:rsidRPr="003D02B2">
        <w:rPr>
          <w:rFonts w:ascii="Arial" w:eastAsia="Times New Roman" w:hAnsi="Arial" w:cs="Arial"/>
          <w:sz w:val="24"/>
          <w:szCs w:val="24"/>
          <w:lang w:eastAsia="es-ES"/>
        </w:rPr>
        <w:t xml:space="preserve">El capital de inversión se fija en 120€. Se divide en participaciones de 10€ cada una. Cada participación otorga a cada socio los derechos y obligaciones que se detallan en el artículo 7. </w:t>
      </w:r>
    </w:p>
    <w:p w:rsidR="003D02B2" w:rsidRPr="003D02B2" w:rsidRDefault="003D02B2" w:rsidP="003D02B2">
      <w:pPr>
        <w:spacing w:after="0" w:line="240" w:lineRule="auto"/>
        <w:jc w:val="both"/>
        <w:rPr>
          <w:rFonts w:ascii="Arial" w:eastAsia="Times New Roman" w:hAnsi="Arial" w:cs="Arial"/>
          <w:sz w:val="24"/>
          <w:szCs w:val="24"/>
          <w:lang w:eastAsia="es-ES"/>
        </w:rPr>
      </w:pPr>
    </w:p>
    <w:p w:rsidR="003D02B2" w:rsidRPr="003D02B2" w:rsidRDefault="003D02B2" w:rsidP="003D02B2">
      <w:pPr>
        <w:spacing w:after="0" w:line="240" w:lineRule="auto"/>
        <w:ind w:firstLine="708"/>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Aparte de esto, la cooperativa manejará un capital formado por las aportaciones y subvenciones que reciba, como de las cantidades manejadas de su actividad empresarial.</w:t>
      </w:r>
    </w:p>
    <w:p w:rsidR="003D02B2" w:rsidRPr="003D02B2" w:rsidRDefault="003D02B2" w:rsidP="003D02B2">
      <w:pPr>
        <w:spacing w:after="0" w:line="240" w:lineRule="auto"/>
        <w:ind w:firstLine="708"/>
        <w:jc w:val="both"/>
        <w:rPr>
          <w:rFonts w:ascii="Arial" w:eastAsia="Times New Roman" w:hAnsi="Arial" w:cs="Arial"/>
          <w:sz w:val="24"/>
          <w:szCs w:val="24"/>
          <w:lang w:eastAsia="es-ES"/>
        </w:rPr>
      </w:pPr>
    </w:p>
    <w:p w:rsidR="003D02B2" w:rsidRPr="003D02B2" w:rsidRDefault="003D02B2" w:rsidP="003D02B2">
      <w:pPr>
        <w:spacing w:after="0" w:line="240" w:lineRule="auto"/>
        <w:ind w:firstLine="720"/>
        <w:jc w:val="both"/>
        <w:rPr>
          <w:rFonts w:ascii="Arial" w:eastAsia="Times New Roman" w:hAnsi="Arial" w:cs="Arial"/>
          <w:b/>
          <w:bCs/>
          <w:sz w:val="24"/>
          <w:szCs w:val="24"/>
          <w:lang w:eastAsia="es-ES"/>
        </w:rPr>
      </w:pPr>
    </w:p>
    <w:p w:rsidR="003D02B2" w:rsidRPr="003D02B2" w:rsidRDefault="003D02B2" w:rsidP="003D02B2">
      <w:pPr>
        <w:spacing w:after="0" w:line="240" w:lineRule="auto"/>
        <w:jc w:val="both"/>
        <w:rPr>
          <w:rFonts w:ascii="Arial" w:eastAsia="Times New Roman" w:hAnsi="Arial" w:cs="Arial"/>
          <w:b/>
          <w:bCs/>
          <w:sz w:val="24"/>
          <w:szCs w:val="24"/>
          <w:lang w:eastAsia="es-ES"/>
        </w:rPr>
      </w:pPr>
      <w:r w:rsidRPr="003D02B2">
        <w:rPr>
          <w:rFonts w:ascii="Arial" w:eastAsia="Times New Roman" w:hAnsi="Arial" w:cs="Arial"/>
          <w:b/>
          <w:bCs/>
          <w:sz w:val="24"/>
          <w:szCs w:val="24"/>
          <w:lang w:eastAsia="es-ES"/>
        </w:rPr>
        <w:t>Artículo 6. Distribución de beneficios.</w:t>
      </w:r>
    </w:p>
    <w:p w:rsidR="003D02B2" w:rsidRPr="003D02B2" w:rsidRDefault="003D02B2" w:rsidP="003D02B2">
      <w:pPr>
        <w:spacing w:after="0" w:line="240" w:lineRule="auto"/>
        <w:ind w:firstLine="708"/>
        <w:jc w:val="both"/>
        <w:rPr>
          <w:rFonts w:ascii="Arial" w:eastAsia="Times New Roman" w:hAnsi="Arial" w:cs="Arial"/>
          <w:sz w:val="24"/>
          <w:szCs w:val="24"/>
          <w:lang w:eastAsia="es-ES"/>
        </w:rPr>
      </w:pPr>
    </w:p>
    <w:p w:rsidR="003D02B2" w:rsidRPr="003D02B2" w:rsidRDefault="003D02B2" w:rsidP="003D02B2">
      <w:pPr>
        <w:spacing w:after="0" w:line="240" w:lineRule="auto"/>
        <w:ind w:firstLine="708"/>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La distribución de beneficios se realizará de la siguiente manera:</w:t>
      </w:r>
    </w:p>
    <w:p w:rsidR="003D02B2" w:rsidRPr="003D02B2" w:rsidRDefault="003D02B2" w:rsidP="003D02B2">
      <w:pPr>
        <w:pStyle w:val="Prrafodelista"/>
        <w:numPr>
          <w:ilvl w:val="0"/>
          <w:numId w:val="1"/>
        </w:numPr>
        <w:spacing w:after="0" w:line="240" w:lineRule="auto"/>
        <w:jc w:val="both"/>
        <w:rPr>
          <w:rFonts w:ascii="Arial" w:eastAsia="Times New Roman" w:hAnsi="Arial" w:cs="Arial"/>
          <w:sz w:val="24"/>
          <w:szCs w:val="24"/>
          <w:lang w:eastAsia="es-ES"/>
        </w:rPr>
      </w:pPr>
      <w:r w:rsidRPr="003D02B2">
        <w:rPr>
          <w:rFonts w:ascii="Arial" w:eastAsia="Times New Roman" w:hAnsi="Arial" w:cs="Arial"/>
          <w:sz w:val="24"/>
          <w:szCs w:val="24"/>
          <w:lang w:eastAsia="es-ES"/>
        </w:rPr>
        <w:t>100 % para  fines sociales para ASAMIMER (Asociación de Minusválidos de las Merindades).</w:t>
      </w:r>
    </w:p>
    <w:p w:rsidR="003D02B2" w:rsidRDefault="003D02B2"/>
    <w:p w:rsidR="00E1543E" w:rsidRPr="00E1543E" w:rsidRDefault="00E1543E" w:rsidP="00E1543E">
      <w:pPr>
        <w:spacing w:after="0" w:line="240" w:lineRule="auto"/>
        <w:jc w:val="both"/>
        <w:rPr>
          <w:rFonts w:ascii="Arial" w:eastAsia="Times New Roman" w:hAnsi="Arial" w:cs="Arial"/>
          <w:sz w:val="24"/>
          <w:szCs w:val="24"/>
          <w:lang w:eastAsia="es-ES"/>
        </w:rPr>
      </w:pPr>
    </w:p>
    <w:p w:rsidR="00E1543E" w:rsidRPr="00E1543E" w:rsidRDefault="00E1543E" w:rsidP="00E1543E">
      <w:pPr>
        <w:spacing w:after="0" w:line="240" w:lineRule="auto"/>
        <w:jc w:val="both"/>
        <w:rPr>
          <w:rFonts w:ascii="Arial" w:eastAsia="Times New Roman" w:hAnsi="Arial" w:cs="Arial"/>
          <w:b/>
          <w:bCs/>
          <w:sz w:val="24"/>
          <w:szCs w:val="24"/>
          <w:u w:val="single"/>
          <w:lang w:eastAsia="es-ES"/>
        </w:rPr>
      </w:pPr>
      <w:r w:rsidRPr="00E1543E">
        <w:rPr>
          <w:rFonts w:ascii="Arial" w:eastAsia="Times New Roman" w:hAnsi="Arial" w:cs="Arial"/>
          <w:b/>
          <w:bCs/>
          <w:sz w:val="24"/>
          <w:szCs w:val="24"/>
          <w:u w:val="single"/>
          <w:lang w:eastAsia="es-ES"/>
        </w:rPr>
        <w:t>Capitulo 2º: Domicilio Social.</w:t>
      </w:r>
    </w:p>
    <w:p w:rsidR="00E1543E" w:rsidRPr="00E1543E" w:rsidRDefault="00E1543E" w:rsidP="00E1543E">
      <w:pPr>
        <w:spacing w:after="0" w:line="240" w:lineRule="auto"/>
        <w:jc w:val="both"/>
        <w:rPr>
          <w:rFonts w:ascii="Arial" w:eastAsia="Times New Roman" w:hAnsi="Arial" w:cs="Arial"/>
          <w:sz w:val="24"/>
          <w:szCs w:val="24"/>
          <w:lang w:eastAsia="es-ES"/>
        </w:rPr>
      </w:pPr>
    </w:p>
    <w:p w:rsidR="00E1543E" w:rsidRPr="00E1543E" w:rsidRDefault="00E1543E" w:rsidP="00E1543E">
      <w:pPr>
        <w:spacing w:after="0" w:line="240" w:lineRule="auto"/>
        <w:jc w:val="both"/>
        <w:rPr>
          <w:rFonts w:ascii="Arial" w:eastAsia="Times New Roman" w:hAnsi="Arial" w:cs="Arial"/>
          <w:sz w:val="24"/>
          <w:szCs w:val="24"/>
          <w:lang w:eastAsia="es-ES"/>
        </w:rPr>
      </w:pPr>
      <w:r w:rsidRPr="00E1543E">
        <w:rPr>
          <w:rFonts w:ascii="Arial" w:eastAsia="Times New Roman" w:hAnsi="Arial" w:cs="Arial"/>
          <w:b/>
          <w:bCs/>
          <w:sz w:val="24"/>
          <w:szCs w:val="24"/>
          <w:lang w:eastAsia="es-ES"/>
        </w:rPr>
        <w:t>Artículo 4. Domicilio social</w:t>
      </w:r>
      <w:r w:rsidRPr="00E1543E">
        <w:rPr>
          <w:rFonts w:ascii="Arial" w:eastAsia="Times New Roman" w:hAnsi="Arial" w:cs="Arial"/>
          <w:sz w:val="24"/>
          <w:szCs w:val="24"/>
          <w:lang w:eastAsia="es-ES"/>
        </w:rPr>
        <w:t>.</w:t>
      </w:r>
    </w:p>
    <w:p w:rsidR="00E1543E" w:rsidRPr="00E1543E" w:rsidRDefault="00E1543E" w:rsidP="00E1543E">
      <w:pPr>
        <w:spacing w:after="0" w:line="240" w:lineRule="auto"/>
        <w:jc w:val="both"/>
        <w:rPr>
          <w:rFonts w:ascii="Arial" w:eastAsia="Times New Roman" w:hAnsi="Arial" w:cs="Arial"/>
          <w:sz w:val="24"/>
          <w:szCs w:val="24"/>
          <w:lang w:eastAsia="es-ES"/>
        </w:rPr>
      </w:pPr>
    </w:p>
    <w:p w:rsidR="00E1543E" w:rsidRPr="00E1543E" w:rsidRDefault="00E1543E" w:rsidP="00E1543E">
      <w:p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ab/>
        <w:t>El domicilio social queda establecido en la Calle El Sol Nº 51, de la localidad de Espinosa de los Monteros, provincia de Burgos. C.P: 09560.</w:t>
      </w:r>
    </w:p>
    <w:p w:rsidR="00E1543E" w:rsidRPr="00E1543E" w:rsidRDefault="00E1543E" w:rsidP="00E1543E">
      <w:p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Tfno.: 947 120 201.</w:t>
      </w:r>
    </w:p>
    <w:p w:rsidR="00E1543E" w:rsidRPr="00E1543E" w:rsidRDefault="00E1543E" w:rsidP="00E1543E">
      <w:pPr>
        <w:spacing w:after="0" w:line="240" w:lineRule="auto"/>
        <w:jc w:val="both"/>
        <w:rPr>
          <w:rFonts w:ascii="Arial" w:eastAsia="Times New Roman" w:hAnsi="Arial" w:cs="Arial"/>
          <w:sz w:val="24"/>
          <w:szCs w:val="24"/>
          <w:lang w:eastAsia="es-ES"/>
        </w:rPr>
      </w:pPr>
    </w:p>
    <w:p w:rsidR="00E1543E" w:rsidRPr="00E1543E" w:rsidRDefault="00E1543E" w:rsidP="00E1543E">
      <w:pPr>
        <w:spacing w:after="0" w:line="240" w:lineRule="auto"/>
        <w:jc w:val="both"/>
        <w:rPr>
          <w:rFonts w:ascii="Arial" w:eastAsia="Times New Roman" w:hAnsi="Arial" w:cs="Arial"/>
          <w:sz w:val="24"/>
          <w:szCs w:val="24"/>
          <w:lang w:eastAsia="es-ES"/>
        </w:rPr>
      </w:pPr>
    </w:p>
    <w:p w:rsidR="00E1543E" w:rsidRPr="00E1543E" w:rsidRDefault="00E1543E" w:rsidP="00E1543E">
      <w:pPr>
        <w:spacing w:after="0" w:line="240" w:lineRule="auto"/>
        <w:jc w:val="both"/>
        <w:rPr>
          <w:rFonts w:ascii="Arial" w:eastAsia="Times New Roman" w:hAnsi="Arial" w:cs="Arial"/>
          <w:b/>
          <w:bCs/>
          <w:sz w:val="24"/>
          <w:szCs w:val="24"/>
          <w:u w:val="single"/>
          <w:lang w:eastAsia="es-ES"/>
        </w:rPr>
      </w:pPr>
      <w:r w:rsidRPr="00E1543E">
        <w:rPr>
          <w:rFonts w:ascii="Arial" w:eastAsia="Times New Roman" w:hAnsi="Arial" w:cs="Arial"/>
          <w:b/>
          <w:bCs/>
          <w:sz w:val="24"/>
          <w:szCs w:val="24"/>
          <w:u w:val="single"/>
          <w:lang w:eastAsia="es-ES"/>
        </w:rPr>
        <w:t>Capítulo 3º: Régimen Económico.</w:t>
      </w:r>
    </w:p>
    <w:p w:rsidR="00E1543E" w:rsidRPr="00E1543E" w:rsidRDefault="00E1543E" w:rsidP="00E1543E">
      <w:pPr>
        <w:spacing w:after="0" w:line="240" w:lineRule="auto"/>
        <w:jc w:val="both"/>
        <w:rPr>
          <w:rFonts w:ascii="Arial" w:eastAsia="Times New Roman" w:hAnsi="Arial" w:cs="Arial"/>
          <w:b/>
          <w:bCs/>
          <w:sz w:val="24"/>
          <w:szCs w:val="24"/>
          <w:u w:val="single"/>
          <w:lang w:eastAsia="es-ES"/>
        </w:rPr>
      </w:pPr>
    </w:p>
    <w:p w:rsidR="00E1543E" w:rsidRPr="00E1543E" w:rsidRDefault="00E1543E" w:rsidP="00E1543E">
      <w:pPr>
        <w:spacing w:after="0" w:line="240" w:lineRule="auto"/>
        <w:jc w:val="both"/>
        <w:rPr>
          <w:rFonts w:ascii="Arial" w:eastAsia="Times New Roman" w:hAnsi="Arial" w:cs="Arial"/>
          <w:b/>
          <w:bCs/>
          <w:sz w:val="24"/>
          <w:szCs w:val="24"/>
          <w:lang w:eastAsia="es-ES"/>
        </w:rPr>
      </w:pPr>
      <w:r w:rsidRPr="00E1543E">
        <w:rPr>
          <w:rFonts w:ascii="Arial" w:eastAsia="Times New Roman" w:hAnsi="Arial" w:cs="Arial"/>
          <w:b/>
          <w:bCs/>
          <w:sz w:val="24"/>
          <w:szCs w:val="24"/>
          <w:lang w:eastAsia="es-ES"/>
        </w:rPr>
        <w:t>Artículo 5. Capital social.</w:t>
      </w:r>
    </w:p>
    <w:p w:rsidR="00E1543E" w:rsidRPr="00E1543E" w:rsidRDefault="00E1543E" w:rsidP="00E1543E">
      <w:pPr>
        <w:spacing w:after="0" w:line="240" w:lineRule="auto"/>
        <w:jc w:val="both"/>
        <w:rPr>
          <w:rFonts w:ascii="Arial" w:eastAsia="Times New Roman" w:hAnsi="Arial" w:cs="Arial"/>
          <w:b/>
          <w:bCs/>
          <w:sz w:val="24"/>
          <w:szCs w:val="24"/>
          <w:lang w:eastAsia="es-ES"/>
        </w:rPr>
      </w:pPr>
    </w:p>
    <w:p w:rsidR="00E1543E" w:rsidRPr="00E1543E" w:rsidRDefault="00E1543E" w:rsidP="00E1543E">
      <w:pPr>
        <w:spacing w:after="0" w:line="240" w:lineRule="auto"/>
        <w:jc w:val="both"/>
        <w:rPr>
          <w:rFonts w:ascii="Arial" w:eastAsia="Times New Roman" w:hAnsi="Arial" w:cs="Arial"/>
          <w:sz w:val="24"/>
          <w:szCs w:val="24"/>
          <w:lang w:eastAsia="es-ES"/>
        </w:rPr>
      </w:pPr>
      <w:r w:rsidRPr="00E1543E">
        <w:rPr>
          <w:rFonts w:ascii="Arial" w:eastAsia="Times New Roman" w:hAnsi="Arial" w:cs="Arial"/>
          <w:b/>
          <w:bCs/>
          <w:sz w:val="24"/>
          <w:szCs w:val="24"/>
          <w:lang w:eastAsia="es-ES"/>
        </w:rPr>
        <w:tab/>
      </w:r>
      <w:r w:rsidRPr="00E1543E">
        <w:rPr>
          <w:rFonts w:ascii="Arial" w:eastAsia="Times New Roman" w:hAnsi="Arial" w:cs="Arial"/>
          <w:sz w:val="24"/>
          <w:szCs w:val="24"/>
          <w:lang w:eastAsia="es-ES"/>
        </w:rPr>
        <w:t xml:space="preserve">El capital de inversión se fija en 120€. Se divide en participaciones de 10€ cada una. Cada participación otorga a cada socio los derechos y obligaciones que se detallan en el artículo 7. </w:t>
      </w:r>
    </w:p>
    <w:p w:rsidR="00E1543E" w:rsidRPr="00E1543E" w:rsidRDefault="00E1543E" w:rsidP="00E1543E">
      <w:pPr>
        <w:spacing w:after="0" w:line="240" w:lineRule="auto"/>
        <w:jc w:val="both"/>
        <w:rPr>
          <w:rFonts w:ascii="Arial" w:eastAsia="Times New Roman" w:hAnsi="Arial" w:cs="Arial"/>
          <w:sz w:val="24"/>
          <w:szCs w:val="24"/>
          <w:lang w:eastAsia="es-ES"/>
        </w:rPr>
      </w:pPr>
    </w:p>
    <w:p w:rsidR="00E1543E" w:rsidRPr="00E1543E" w:rsidRDefault="00E1543E" w:rsidP="00E1543E">
      <w:pPr>
        <w:spacing w:after="0" w:line="240" w:lineRule="auto"/>
        <w:ind w:firstLine="708"/>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Aparte de esto, la cooperativa manejará un capital formado por las aportaciones y subvenciones que reciba, como de las cantidades manejadas de su actividad empresarial.</w:t>
      </w:r>
    </w:p>
    <w:p w:rsidR="00E1543E" w:rsidRPr="00E1543E" w:rsidRDefault="00E1543E" w:rsidP="00E1543E">
      <w:pPr>
        <w:spacing w:after="0" w:line="240" w:lineRule="auto"/>
        <w:ind w:firstLine="708"/>
        <w:jc w:val="both"/>
        <w:rPr>
          <w:rFonts w:ascii="Arial" w:eastAsia="Times New Roman" w:hAnsi="Arial" w:cs="Arial"/>
          <w:sz w:val="24"/>
          <w:szCs w:val="24"/>
          <w:lang w:eastAsia="es-ES"/>
        </w:rPr>
      </w:pPr>
    </w:p>
    <w:p w:rsidR="00E1543E" w:rsidRPr="00E1543E" w:rsidRDefault="00E1543E" w:rsidP="00E1543E">
      <w:pPr>
        <w:spacing w:after="0" w:line="240" w:lineRule="auto"/>
        <w:ind w:firstLine="720"/>
        <w:jc w:val="both"/>
        <w:rPr>
          <w:rFonts w:ascii="Arial" w:eastAsia="Times New Roman" w:hAnsi="Arial" w:cs="Arial"/>
          <w:b/>
          <w:bCs/>
          <w:sz w:val="24"/>
          <w:szCs w:val="24"/>
          <w:lang w:eastAsia="es-ES"/>
        </w:rPr>
      </w:pPr>
    </w:p>
    <w:p w:rsidR="00E1543E" w:rsidRPr="00E1543E" w:rsidRDefault="00E1543E" w:rsidP="00E1543E">
      <w:pPr>
        <w:spacing w:after="0" w:line="240" w:lineRule="auto"/>
        <w:jc w:val="both"/>
        <w:rPr>
          <w:rFonts w:ascii="Arial" w:eastAsia="Times New Roman" w:hAnsi="Arial" w:cs="Arial"/>
          <w:b/>
          <w:bCs/>
          <w:sz w:val="24"/>
          <w:szCs w:val="24"/>
          <w:lang w:eastAsia="es-ES"/>
        </w:rPr>
      </w:pPr>
      <w:r w:rsidRPr="00E1543E">
        <w:rPr>
          <w:rFonts w:ascii="Arial" w:eastAsia="Times New Roman" w:hAnsi="Arial" w:cs="Arial"/>
          <w:b/>
          <w:bCs/>
          <w:sz w:val="24"/>
          <w:szCs w:val="24"/>
          <w:lang w:eastAsia="es-ES"/>
        </w:rPr>
        <w:t>Artículo 6. Distribución de beneficios.</w:t>
      </w:r>
    </w:p>
    <w:p w:rsidR="00E1543E" w:rsidRPr="00E1543E" w:rsidRDefault="00E1543E" w:rsidP="00E1543E">
      <w:pPr>
        <w:spacing w:after="0" w:line="240" w:lineRule="auto"/>
        <w:ind w:firstLine="708"/>
        <w:jc w:val="both"/>
        <w:rPr>
          <w:rFonts w:ascii="Arial" w:eastAsia="Times New Roman" w:hAnsi="Arial" w:cs="Arial"/>
          <w:sz w:val="24"/>
          <w:szCs w:val="24"/>
          <w:lang w:eastAsia="es-ES"/>
        </w:rPr>
      </w:pPr>
    </w:p>
    <w:p w:rsidR="00E1543E" w:rsidRPr="00E1543E" w:rsidRDefault="00E1543E" w:rsidP="00E1543E">
      <w:pPr>
        <w:spacing w:after="0" w:line="240" w:lineRule="auto"/>
        <w:ind w:firstLine="708"/>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La distribución de beneficios se realizará de la siguiente manera:</w:t>
      </w:r>
    </w:p>
    <w:p w:rsidR="00E1543E" w:rsidRPr="00E1543E" w:rsidRDefault="00E1543E" w:rsidP="00E1543E">
      <w:pPr>
        <w:numPr>
          <w:ilvl w:val="0"/>
          <w:numId w:val="2"/>
        </w:num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100 % para  fines sociales para ASAMIMER (Asociación de Minusválidos de las Merindades)</w:t>
      </w:r>
    </w:p>
    <w:p w:rsidR="003D02B2" w:rsidRDefault="003D02B2"/>
    <w:p w:rsidR="00E1543E" w:rsidRPr="00E1543E" w:rsidRDefault="00E1543E" w:rsidP="00E1543E">
      <w:pPr>
        <w:spacing w:after="0" w:line="240" w:lineRule="auto"/>
        <w:jc w:val="both"/>
        <w:rPr>
          <w:rFonts w:ascii="Arial" w:eastAsia="Times New Roman" w:hAnsi="Arial" w:cs="Arial"/>
          <w:b/>
          <w:bCs/>
          <w:sz w:val="24"/>
          <w:szCs w:val="24"/>
          <w:u w:val="single"/>
          <w:lang w:eastAsia="es-ES"/>
        </w:rPr>
      </w:pPr>
      <w:r w:rsidRPr="00E1543E">
        <w:rPr>
          <w:rFonts w:ascii="Arial" w:eastAsia="Times New Roman" w:hAnsi="Arial" w:cs="Arial"/>
          <w:b/>
          <w:bCs/>
          <w:sz w:val="24"/>
          <w:szCs w:val="24"/>
          <w:u w:val="single"/>
          <w:lang w:eastAsia="es-ES"/>
        </w:rPr>
        <w:t>Capítulo 4º: Órganos de la Sociedad.</w:t>
      </w:r>
    </w:p>
    <w:p w:rsidR="00E1543E" w:rsidRPr="00E1543E" w:rsidRDefault="00E1543E" w:rsidP="00E1543E">
      <w:pPr>
        <w:spacing w:after="0" w:line="240" w:lineRule="auto"/>
        <w:jc w:val="both"/>
        <w:rPr>
          <w:rFonts w:ascii="Arial" w:eastAsia="Times New Roman" w:hAnsi="Arial" w:cs="Arial"/>
          <w:sz w:val="24"/>
          <w:szCs w:val="24"/>
          <w:lang w:eastAsia="es-ES"/>
        </w:rPr>
      </w:pPr>
    </w:p>
    <w:p w:rsidR="00E1543E" w:rsidRPr="00E1543E" w:rsidRDefault="00E1543E" w:rsidP="00E1543E">
      <w:pPr>
        <w:spacing w:after="0" w:line="240" w:lineRule="auto"/>
        <w:jc w:val="both"/>
        <w:rPr>
          <w:rFonts w:ascii="Arial" w:eastAsia="Times New Roman" w:hAnsi="Arial" w:cs="Arial"/>
          <w:b/>
          <w:bCs/>
          <w:sz w:val="24"/>
          <w:szCs w:val="24"/>
          <w:lang w:eastAsia="es-ES"/>
        </w:rPr>
      </w:pPr>
      <w:r w:rsidRPr="00E1543E">
        <w:rPr>
          <w:rFonts w:ascii="Arial" w:eastAsia="Times New Roman" w:hAnsi="Arial" w:cs="Arial"/>
          <w:b/>
          <w:bCs/>
          <w:sz w:val="24"/>
          <w:szCs w:val="24"/>
          <w:lang w:eastAsia="es-ES"/>
        </w:rPr>
        <w:t>Artículo 7. Derechos y obligaciones de los socios.</w:t>
      </w:r>
    </w:p>
    <w:p w:rsidR="00E1543E" w:rsidRPr="00E1543E" w:rsidRDefault="00E1543E" w:rsidP="00E1543E">
      <w:pPr>
        <w:spacing w:after="0" w:line="240" w:lineRule="auto"/>
        <w:jc w:val="both"/>
        <w:rPr>
          <w:rFonts w:ascii="Arial" w:eastAsia="Times New Roman" w:hAnsi="Arial" w:cs="Arial"/>
          <w:b/>
          <w:bCs/>
          <w:sz w:val="24"/>
          <w:szCs w:val="24"/>
          <w:lang w:eastAsia="es-ES"/>
        </w:rPr>
      </w:pPr>
    </w:p>
    <w:p w:rsidR="00E1543E" w:rsidRPr="00E1543E" w:rsidRDefault="00E1543E" w:rsidP="00E1543E">
      <w:pPr>
        <w:spacing w:after="0" w:line="240" w:lineRule="auto"/>
        <w:jc w:val="both"/>
        <w:rPr>
          <w:rFonts w:ascii="Arial" w:eastAsia="Times New Roman" w:hAnsi="Arial" w:cs="Arial"/>
          <w:sz w:val="24"/>
          <w:szCs w:val="24"/>
          <w:lang w:eastAsia="es-ES"/>
        </w:rPr>
      </w:pPr>
      <w:r w:rsidRPr="00E1543E">
        <w:rPr>
          <w:rFonts w:ascii="Arial" w:eastAsia="Times New Roman" w:hAnsi="Arial" w:cs="Arial"/>
          <w:b/>
          <w:bCs/>
          <w:sz w:val="24"/>
          <w:szCs w:val="24"/>
          <w:lang w:eastAsia="es-ES"/>
        </w:rPr>
        <w:tab/>
      </w:r>
      <w:r w:rsidRPr="00E1543E">
        <w:rPr>
          <w:rFonts w:ascii="Arial" w:eastAsia="Times New Roman" w:hAnsi="Arial" w:cs="Arial"/>
          <w:sz w:val="24"/>
          <w:szCs w:val="24"/>
          <w:lang w:eastAsia="es-ES"/>
        </w:rPr>
        <w:t>Los socios tendrán los siguientes derechos:</w:t>
      </w:r>
    </w:p>
    <w:p w:rsidR="00E1543E" w:rsidRPr="00E1543E" w:rsidRDefault="00E1543E" w:rsidP="00E1543E">
      <w:pPr>
        <w:numPr>
          <w:ilvl w:val="0"/>
          <w:numId w:val="3"/>
        </w:num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Participar en el cumplimiento de los fines específicos de la empresa.</w:t>
      </w:r>
    </w:p>
    <w:p w:rsidR="00E1543E" w:rsidRPr="00E1543E" w:rsidRDefault="00E1543E" w:rsidP="00E1543E">
      <w:pPr>
        <w:numPr>
          <w:ilvl w:val="0"/>
          <w:numId w:val="3"/>
        </w:num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Separarse libremente de la cooperativa.</w:t>
      </w:r>
    </w:p>
    <w:p w:rsidR="00E1543E" w:rsidRPr="00E1543E" w:rsidRDefault="00E1543E" w:rsidP="00E1543E">
      <w:pPr>
        <w:numPr>
          <w:ilvl w:val="0"/>
          <w:numId w:val="3"/>
        </w:num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Conocer sus actividades y examinar su documentación.</w:t>
      </w:r>
    </w:p>
    <w:p w:rsidR="00E1543E" w:rsidRPr="00E1543E" w:rsidRDefault="00E1543E" w:rsidP="00E1543E">
      <w:pPr>
        <w:numPr>
          <w:ilvl w:val="0"/>
          <w:numId w:val="3"/>
        </w:num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Expresar libremente sus opiniones dentro de la cooperativa.</w:t>
      </w:r>
    </w:p>
    <w:p w:rsidR="00E1543E" w:rsidRPr="00E1543E" w:rsidRDefault="00E1543E" w:rsidP="00E1543E">
      <w:pPr>
        <w:numPr>
          <w:ilvl w:val="0"/>
          <w:numId w:val="3"/>
        </w:num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Ser elector y elegible para los órganos de representación y gobierno.</w:t>
      </w:r>
    </w:p>
    <w:p w:rsidR="00E1543E" w:rsidRPr="00E1543E" w:rsidRDefault="00E1543E" w:rsidP="00E1543E">
      <w:pPr>
        <w:numPr>
          <w:ilvl w:val="0"/>
          <w:numId w:val="3"/>
        </w:num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El retorno cooperativo, en su caso.</w:t>
      </w:r>
    </w:p>
    <w:p w:rsidR="00E1543E" w:rsidRPr="00E1543E" w:rsidRDefault="00E1543E" w:rsidP="00E1543E">
      <w:pPr>
        <w:numPr>
          <w:ilvl w:val="0"/>
          <w:numId w:val="3"/>
        </w:numPr>
        <w:spacing w:after="0" w:line="240" w:lineRule="auto"/>
        <w:jc w:val="both"/>
        <w:rPr>
          <w:rFonts w:ascii="Arial" w:eastAsia="Times New Roman" w:hAnsi="Arial" w:cs="Arial"/>
          <w:sz w:val="24"/>
          <w:szCs w:val="24"/>
          <w:lang w:eastAsia="es-ES"/>
        </w:rPr>
      </w:pPr>
      <w:r w:rsidRPr="00E1543E">
        <w:rPr>
          <w:rFonts w:ascii="Arial" w:eastAsia="Times New Roman" w:hAnsi="Arial" w:cs="Arial"/>
          <w:sz w:val="24"/>
          <w:szCs w:val="24"/>
          <w:lang w:eastAsia="es-ES"/>
        </w:rPr>
        <w:t>Recibir información necesaria para el ejercicio de sus derechos y el cumplimiento de sus obligaciones.</w:t>
      </w:r>
    </w:p>
    <w:p w:rsidR="00E1543E" w:rsidRPr="00E1543E" w:rsidRDefault="00E1543E" w:rsidP="00E1543E">
      <w:pPr>
        <w:spacing w:after="0" w:line="240" w:lineRule="auto"/>
        <w:jc w:val="both"/>
        <w:rPr>
          <w:rFonts w:ascii="Arial" w:eastAsia="Times New Roman" w:hAnsi="Arial" w:cs="Arial"/>
          <w:sz w:val="24"/>
          <w:szCs w:val="24"/>
          <w:lang w:eastAsia="es-ES"/>
        </w:rPr>
      </w:pPr>
    </w:p>
    <w:p w:rsidR="00E1543E" w:rsidRPr="00E1543E" w:rsidRDefault="00E1543E" w:rsidP="00E1543E">
      <w:pPr>
        <w:spacing w:after="0" w:line="240" w:lineRule="auto"/>
        <w:ind w:right="44" w:firstLine="720"/>
        <w:jc w:val="both"/>
        <w:rPr>
          <w:rFonts w:ascii="Arial" w:eastAsia="Times New Roman" w:hAnsi="Arial" w:cs="Times New Roman"/>
          <w:sz w:val="24"/>
          <w:szCs w:val="24"/>
          <w:lang w:val="es-ES_tradnl" w:eastAsia="es-ES"/>
        </w:rPr>
      </w:pPr>
      <w:r w:rsidRPr="00E1543E">
        <w:rPr>
          <w:rFonts w:ascii="Arial" w:eastAsia="Times New Roman" w:hAnsi="Arial" w:cs="Arial"/>
          <w:sz w:val="24"/>
          <w:szCs w:val="24"/>
          <w:lang w:eastAsia="es-ES"/>
        </w:rPr>
        <w:lastRenderedPageBreak/>
        <w:t xml:space="preserve">Los socios tendrán las obligaciones  </w:t>
      </w:r>
      <w:r w:rsidRPr="00E1543E">
        <w:rPr>
          <w:rFonts w:ascii="Arial" w:eastAsia="Times New Roman" w:hAnsi="Arial" w:cs="Times New Roman"/>
          <w:sz w:val="24"/>
          <w:szCs w:val="24"/>
          <w:lang w:val="es-ES_tradnl" w:eastAsia="es-ES"/>
        </w:rPr>
        <w:t>de carácter jurídico, político y económico que se desprenden de los presentes Estatutos y Reglamentos que se desarrollen, el acatamiento de los mismos y los acuerdos que adopten sus órganos de gobierno, así como el de contribuir a la consecución de los fines de la Cooperativa.</w:t>
      </w:r>
    </w:p>
    <w:p w:rsidR="00E1543E" w:rsidRPr="00E1543E" w:rsidRDefault="00E1543E" w:rsidP="00E1543E">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after="0" w:line="240" w:lineRule="auto"/>
        <w:ind w:right="1028"/>
        <w:jc w:val="both"/>
        <w:rPr>
          <w:rFonts w:ascii="Arial" w:eastAsia="Times New Roman" w:hAnsi="Arial" w:cs="Times New Roman"/>
          <w:sz w:val="24"/>
          <w:szCs w:val="24"/>
          <w:lang w:val="es-ES_tradnl" w:eastAsia="es-ES"/>
        </w:rPr>
      </w:pPr>
    </w:p>
    <w:p w:rsidR="00E1543E" w:rsidRPr="00E1543E" w:rsidRDefault="00E1543E" w:rsidP="00E1543E">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after="0" w:line="240" w:lineRule="auto"/>
        <w:ind w:right="1028"/>
        <w:jc w:val="both"/>
        <w:rPr>
          <w:rFonts w:ascii="Arial" w:eastAsia="Times New Roman" w:hAnsi="Arial" w:cs="Times New Roman"/>
          <w:b/>
          <w:bCs/>
          <w:sz w:val="24"/>
          <w:szCs w:val="24"/>
          <w:lang w:val="es-ES_tradnl" w:eastAsia="es-ES"/>
        </w:rPr>
      </w:pPr>
      <w:r w:rsidRPr="00E1543E">
        <w:rPr>
          <w:rFonts w:ascii="Arial" w:eastAsia="Times New Roman" w:hAnsi="Arial" w:cs="Times New Roman"/>
          <w:b/>
          <w:bCs/>
          <w:sz w:val="24"/>
          <w:szCs w:val="24"/>
          <w:lang w:val="es-ES_tradnl" w:eastAsia="es-ES"/>
        </w:rPr>
        <w:t>Artículo 8. Régimen y organización de la cooperativa.</w:t>
      </w:r>
    </w:p>
    <w:p w:rsidR="00E1543E" w:rsidRPr="00E1543E" w:rsidRDefault="00E1543E" w:rsidP="00E1543E">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after="0" w:line="240" w:lineRule="auto"/>
        <w:ind w:right="1028" w:firstLine="720"/>
        <w:jc w:val="both"/>
        <w:rPr>
          <w:rFonts w:ascii="Arial" w:eastAsia="Times New Roman" w:hAnsi="Arial" w:cs="Times New Roman"/>
          <w:sz w:val="24"/>
          <w:szCs w:val="24"/>
          <w:lang w:val="es-ES_tradnl" w:eastAsia="es-ES"/>
        </w:rPr>
      </w:pPr>
    </w:p>
    <w:p w:rsidR="00E1543E" w:rsidRPr="00E1543E" w:rsidRDefault="00E1543E" w:rsidP="00E1543E">
      <w:pPr>
        <w:spacing w:after="0" w:line="240" w:lineRule="auto"/>
        <w:ind w:right="44" w:firstLine="720"/>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La Asamblea General es el órgano de gobierno y representación de la Cooperativa   Estará integrada por todos los socios.</w:t>
      </w:r>
      <w:r w:rsidRPr="00E1543E">
        <w:rPr>
          <w:rFonts w:ascii="Arial" w:eastAsia="Times New Roman" w:hAnsi="Arial" w:cs="Arial"/>
          <w:sz w:val="24"/>
          <w:szCs w:val="24"/>
          <w:lang w:val="es-ES_tradnl" w:eastAsia="es-ES"/>
        </w:rPr>
        <w:tab/>
      </w:r>
    </w:p>
    <w:p w:rsidR="00E1543E" w:rsidRPr="00E1543E" w:rsidRDefault="00E1543E" w:rsidP="00E1543E">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after="0" w:line="240" w:lineRule="auto"/>
        <w:ind w:right="1028"/>
        <w:jc w:val="both"/>
        <w:rPr>
          <w:rFonts w:ascii="Arial" w:eastAsia="Times New Roman" w:hAnsi="Arial" w:cs="Arial"/>
          <w:sz w:val="24"/>
          <w:szCs w:val="24"/>
          <w:lang w:val="es-ES_tradnl" w:eastAsia="es-ES"/>
        </w:rPr>
      </w:pPr>
    </w:p>
    <w:p w:rsidR="00E1543E" w:rsidRPr="00E1543E" w:rsidRDefault="00E1543E" w:rsidP="00E1543E">
      <w:pPr>
        <w:keepNext/>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after="0" w:line="240" w:lineRule="auto"/>
        <w:ind w:right="1028"/>
        <w:jc w:val="both"/>
        <w:outlineLvl w:val="2"/>
        <w:rPr>
          <w:rFonts w:ascii="Arial" w:eastAsia="Times New Roman" w:hAnsi="Arial" w:cs="Arial"/>
          <w:b/>
          <w:bCs/>
          <w:sz w:val="24"/>
          <w:szCs w:val="24"/>
          <w:lang w:val="es-ES_tradnl" w:eastAsia="es-ES"/>
        </w:rPr>
      </w:pPr>
      <w:r w:rsidRPr="00E1543E">
        <w:rPr>
          <w:rFonts w:ascii="Arial" w:eastAsia="Times New Roman" w:hAnsi="Arial" w:cs="Arial"/>
          <w:b/>
          <w:bCs/>
          <w:sz w:val="24"/>
          <w:szCs w:val="24"/>
          <w:lang w:val="es-ES_tradnl" w:eastAsia="es-ES"/>
        </w:rPr>
        <w:t>La Asamblea General</w:t>
      </w:r>
    </w:p>
    <w:p w:rsidR="00E1543E" w:rsidRPr="00E1543E" w:rsidRDefault="00E1543E" w:rsidP="00E1543E">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pacing w:after="0" w:line="240" w:lineRule="auto"/>
        <w:ind w:right="1028"/>
        <w:jc w:val="both"/>
        <w:rPr>
          <w:rFonts w:ascii="Arial" w:eastAsia="Times New Roman" w:hAnsi="Arial" w:cs="Times New Roman"/>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b/>
          <w:bCs/>
          <w:sz w:val="24"/>
          <w:szCs w:val="24"/>
          <w:lang w:val="es-ES_tradnl" w:eastAsia="es-ES"/>
        </w:rPr>
      </w:pPr>
      <w:r w:rsidRPr="00E1543E">
        <w:rPr>
          <w:rFonts w:ascii="Arial" w:eastAsia="Times New Roman" w:hAnsi="Arial" w:cs="Arial"/>
          <w:b/>
          <w:bCs/>
          <w:sz w:val="24"/>
          <w:szCs w:val="24"/>
          <w:lang w:val="es-ES_tradnl" w:eastAsia="es-ES"/>
        </w:rPr>
        <w:t>Artículo 9. Corresponde a la Asamblea General.</w:t>
      </w:r>
    </w:p>
    <w:p w:rsidR="00E1543E" w:rsidRPr="00E1543E" w:rsidRDefault="00E1543E" w:rsidP="00E1543E">
      <w:pPr>
        <w:spacing w:after="0" w:line="240" w:lineRule="auto"/>
        <w:ind w:left="360" w:right="44"/>
        <w:jc w:val="both"/>
        <w:rPr>
          <w:rFonts w:ascii="Arial" w:eastAsia="Times New Roman" w:hAnsi="Arial" w:cs="Arial"/>
          <w:b/>
          <w:bCs/>
          <w:sz w:val="24"/>
          <w:szCs w:val="24"/>
          <w:lang w:val="es-ES_tradnl" w:eastAsia="es-ES"/>
        </w:rPr>
      </w:pPr>
    </w:p>
    <w:p w:rsidR="00E1543E" w:rsidRPr="00E1543E" w:rsidRDefault="00E1543E" w:rsidP="00E1543E">
      <w:pPr>
        <w:numPr>
          <w:ilvl w:val="0"/>
          <w:numId w:val="4"/>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Elegir a los miembros de los diferentes departamentos, mediante sufragio personal, libre, directo y secreto de todos los socios con derecho a voto.</w:t>
      </w:r>
    </w:p>
    <w:p w:rsidR="00E1543E" w:rsidRPr="00E1543E" w:rsidRDefault="00E1543E" w:rsidP="00E1543E">
      <w:pPr>
        <w:numPr>
          <w:ilvl w:val="0"/>
          <w:numId w:val="4"/>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Aprobar, si procede, la memoria anual y las cuentas del ejercicio anterior</w:t>
      </w:r>
    </w:p>
    <w:p w:rsidR="00E1543E" w:rsidRPr="00E1543E" w:rsidRDefault="00E1543E" w:rsidP="00E1543E">
      <w:pPr>
        <w:numPr>
          <w:ilvl w:val="0"/>
          <w:numId w:val="4"/>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Aprobar el presupuesto de ingresos y gastos.</w:t>
      </w:r>
    </w:p>
    <w:p w:rsidR="00E1543E" w:rsidRPr="00E1543E" w:rsidRDefault="00E1543E" w:rsidP="00E1543E">
      <w:pPr>
        <w:numPr>
          <w:ilvl w:val="0"/>
          <w:numId w:val="4"/>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Conocer, discutir y aprobar, en su caso, las propuestas de los diferentes socios.</w:t>
      </w:r>
    </w:p>
    <w:p w:rsidR="00E1543E" w:rsidRPr="00E1543E" w:rsidRDefault="00E1543E" w:rsidP="00E1543E">
      <w:pPr>
        <w:numPr>
          <w:ilvl w:val="0"/>
          <w:numId w:val="4"/>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Estudiar y resolver las proposiciones formuladas por los socios.</w:t>
      </w:r>
    </w:p>
    <w:p w:rsidR="00E1543E" w:rsidRPr="00E1543E" w:rsidRDefault="00E1543E" w:rsidP="00E1543E">
      <w:pPr>
        <w:numPr>
          <w:ilvl w:val="0"/>
          <w:numId w:val="4"/>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Aprobar el Reglamento de régimen interno de la Cooperativa, así como proponer las modificaciones del mismo y de los presentes Estatutos.</w:t>
      </w:r>
    </w:p>
    <w:p w:rsidR="00E1543E" w:rsidRPr="00E1543E" w:rsidRDefault="00E1543E" w:rsidP="00E1543E">
      <w:pPr>
        <w:numPr>
          <w:ilvl w:val="0"/>
          <w:numId w:val="4"/>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Aprobar el Reglamento de Elecciones.</w:t>
      </w:r>
    </w:p>
    <w:p w:rsidR="00E1543E" w:rsidRPr="00E1543E" w:rsidRDefault="00E1543E" w:rsidP="00E1543E">
      <w:pPr>
        <w:numPr>
          <w:ilvl w:val="0"/>
          <w:numId w:val="4"/>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Autorizar la enajenación de los bienes de la Cooperativa tomar dinero a préstamo y emitir títulos transmisibles representativos de deuda.</w:t>
      </w:r>
    </w:p>
    <w:p w:rsidR="00E1543E" w:rsidRPr="00E1543E" w:rsidRDefault="00E1543E" w:rsidP="00E1543E">
      <w:pPr>
        <w:numPr>
          <w:ilvl w:val="0"/>
          <w:numId w:val="4"/>
        </w:numPr>
        <w:tabs>
          <w:tab w:val="left" w:pos="540"/>
          <w:tab w:val="left" w:pos="1008"/>
          <w:tab w:val="left" w:pos="1440"/>
          <w:tab w:val="left" w:pos="1728"/>
          <w:tab w:val="left" w:pos="2448"/>
          <w:tab w:val="left" w:pos="3168"/>
          <w:tab w:val="left" w:pos="3888"/>
          <w:tab w:val="left" w:pos="4608"/>
          <w:tab w:val="left" w:pos="5328"/>
          <w:tab w:val="left" w:pos="6048"/>
          <w:tab w:val="left" w:pos="6768"/>
          <w:tab w:val="num" w:pos="7380"/>
          <w:tab w:val="left" w:pos="8208"/>
          <w:tab w:val="left" w:pos="8460"/>
          <w:tab w:val="left" w:pos="8928"/>
          <w:tab w:val="left" w:pos="9648"/>
        </w:tabs>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Crear Servicios en beneficio de los asociados.</w:t>
      </w:r>
    </w:p>
    <w:p w:rsidR="00E1543E" w:rsidRPr="00E1543E" w:rsidRDefault="00E1543E" w:rsidP="00E1543E">
      <w:pPr>
        <w:numPr>
          <w:ilvl w:val="0"/>
          <w:numId w:val="4"/>
        </w:num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1028"/>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Conocer y ratificar las altas y bajas de los asociados.</w:t>
      </w:r>
    </w:p>
    <w:p w:rsidR="00E1543E" w:rsidRPr="00E1543E" w:rsidRDefault="00E1543E" w:rsidP="00E1543E">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1028"/>
        <w:jc w:val="both"/>
        <w:rPr>
          <w:rFonts w:ascii="Arial" w:eastAsia="Times New Roman" w:hAnsi="Arial" w:cs="Arial"/>
          <w:sz w:val="24"/>
          <w:szCs w:val="24"/>
          <w:lang w:val="es-ES_tradnl" w:eastAsia="es-ES"/>
        </w:rPr>
      </w:pPr>
    </w:p>
    <w:p w:rsidR="00E1543E" w:rsidRPr="00E1543E" w:rsidRDefault="00E1543E" w:rsidP="00E1543E">
      <w:pPr>
        <w:tabs>
          <w:tab w:val="left" w:pos="567"/>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1028"/>
        <w:jc w:val="both"/>
        <w:rPr>
          <w:rFonts w:ascii="Arial" w:eastAsia="Times New Roman" w:hAnsi="Arial" w:cs="Arial"/>
          <w:b/>
          <w:bCs/>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b/>
          <w:bCs/>
          <w:sz w:val="24"/>
          <w:szCs w:val="24"/>
          <w:lang w:val="es-ES_tradnl" w:eastAsia="es-ES"/>
        </w:rPr>
      </w:pPr>
      <w:r w:rsidRPr="00E1543E">
        <w:rPr>
          <w:rFonts w:ascii="Arial" w:eastAsia="Times New Roman" w:hAnsi="Arial" w:cs="Arial"/>
          <w:b/>
          <w:bCs/>
          <w:sz w:val="24"/>
          <w:szCs w:val="24"/>
          <w:lang w:val="es-ES_tradnl" w:eastAsia="es-ES"/>
        </w:rPr>
        <w:t>Artículo 10. Reuniones de la Asamblea General.</w:t>
      </w:r>
    </w:p>
    <w:p w:rsidR="00E1543E" w:rsidRPr="00E1543E" w:rsidRDefault="00E1543E" w:rsidP="00E1543E">
      <w:pPr>
        <w:spacing w:after="0" w:line="240" w:lineRule="auto"/>
        <w:ind w:right="44"/>
        <w:jc w:val="both"/>
        <w:rPr>
          <w:rFonts w:ascii="Arial" w:eastAsia="Times New Roman" w:hAnsi="Arial" w:cs="Arial"/>
          <w:b/>
          <w:bCs/>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b/>
          <w:bCs/>
          <w:sz w:val="24"/>
          <w:szCs w:val="24"/>
          <w:lang w:val="es-ES_tradnl" w:eastAsia="es-ES"/>
        </w:rPr>
      </w:pPr>
      <w:r w:rsidRPr="00E1543E">
        <w:rPr>
          <w:rFonts w:ascii="Arial" w:eastAsia="Times New Roman" w:hAnsi="Arial" w:cs="Arial"/>
          <w:sz w:val="24"/>
          <w:szCs w:val="24"/>
          <w:lang w:val="es-ES_tradnl" w:eastAsia="es-ES"/>
        </w:rPr>
        <w:tab/>
        <w:t>La Asamblea General se reunirá, al menos, dos veces por semana, en sesión de 50’, para la aprobación del programa de actividades, el presupuesto del ejercicio y las cuentas del anterior, así como la memoria de las actividades desarrolladas en el mismo.</w:t>
      </w:r>
    </w:p>
    <w:p w:rsidR="00E1543E" w:rsidRPr="00E1543E" w:rsidRDefault="00E1543E" w:rsidP="00E1543E">
      <w:pPr>
        <w:spacing w:after="0" w:line="240" w:lineRule="auto"/>
        <w:ind w:left="709" w:right="44"/>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firstLine="540"/>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Las demás reuniones tendrán carácter extraordinario, y podrán ser convocadas a iniciativa de un número de miembros de la Asamblea no inferior al 15%.  En este último caso, se deberá convocar dicha Asamblea en el plazo máximo de un mes, en su defecto los socios podrán acudir al Juez competente para solicitar la convocatoria judicial de la misma.</w:t>
      </w:r>
    </w:p>
    <w:p w:rsidR="00E1543E" w:rsidRPr="00E1543E" w:rsidRDefault="00E1543E" w:rsidP="00E1543E">
      <w:pPr>
        <w:spacing w:after="0" w:line="240" w:lineRule="auto"/>
        <w:ind w:right="44" w:firstLine="540"/>
        <w:jc w:val="both"/>
        <w:rPr>
          <w:rFonts w:ascii="Arial" w:eastAsia="Times New Roman" w:hAnsi="Arial" w:cs="Arial"/>
          <w:sz w:val="24"/>
          <w:szCs w:val="24"/>
          <w:lang w:val="es-ES_tradnl" w:eastAsia="es-ES"/>
        </w:rPr>
      </w:pPr>
    </w:p>
    <w:p w:rsidR="00E1543E" w:rsidRDefault="00E1543E" w:rsidP="00E1543E">
      <w:pPr>
        <w:spacing w:after="0" w:line="240" w:lineRule="auto"/>
        <w:ind w:right="44" w:firstLine="540"/>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ab/>
        <w:t>La convocatoria de la Asamblea deberá difundirse, antelación a la fecha de celebración en el tablón de anuncios de la  Cooperativa, sin perjuicio de la notificación a cada uno de los miembros.</w:t>
      </w:r>
    </w:p>
    <w:p w:rsidR="00E1543E" w:rsidRDefault="00E1543E" w:rsidP="00E1543E">
      <w:pPr>
        <w:spacing w:after="0" w:line="240" w:lineRule="auto"/>
        <w:ind w:right="44" w:firstLine="540"/>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firstLine="540"/>
        <w:jc w:val="both"/>
        <w:rPr>
          <w:rFonts w:ascii="Arial" w:eastAsia="Times New Roman" w:hAnsi="Arial" w:cs="Arial"/>
          <w:sz w:val="24"/>
          <w:szCs w:val="24"/>
          <w:lang w:val="es-ES_tradnl" w:eastAsia="es-ES"/>
        </w:rPr>
      </w:pPr>
    </w:p>
    <w:p w:rsidR="00E1543E" w:rsidRPr="00E1543E" w:rsidRDefault="00E1543E" w:rsidP="00E1543E">
      <w:pPr>
        <w:tabs>
          <w:tab w:val="left" w:pos="567"/>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1028"/>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b/>
          <w:bCs/>
          <w:sz w:val="24"/>
          <w:szCs w:val="24"/>
          <w:lang w:val="es-ES_tradnl" w:eastAsia="es-ES"/>
        </w:rPr>
      </w:pPr>
      <w:r w:rsidRPr="00E1543E">
        <w:rPr>
          <w:rFonts w:ascii="Arial" w:eastAsia="Times New Roman" w:hAnsi="Arial" w:cs="Arial"/>
          <w:b/>
          <w:bCs/>
          <w:sz w:val="24"/>
          <w:szCs w:val="24"/>
          <w:lang w:val="es-ES_tradnl" w:eastAsia="es-ES"/>
        </w:rPr>
        <w:lastRenderedPageBreak/>
        <w:t>Artículo 11. Convocatoria de la Asamblea General.</w:t>
      </w: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firstLine="540"/>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La Asamblea General, tanto ordinaria como extraordinaria, quedará válidamente constituida en primera convocatoria, cuando asistan a ella la mayoría de sus socios.  Si en segunda convocatoria no hubiese concurrido la cuarta parte de los miembros de la Asamblea, se procederá a una tercera y última convocatoria, tanto si es ordinaria como extraordinaria, y será válida cualquiera que sea el número de miembros presentes.  Entre cada una de las convocatorias deberá mediar, como mínimo, quince minutos.</w:t>
      </w: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b/>
          <w:bCs/>
          <w:sz w:val="24"/>
          <w:szCs w:val="24"/>
          <w:lang w:val="es-ES_tradnl" w:eastAsia="es-ES"/>
        </w:rPr>
      </w:pPr>
      <w:r w:rsidRPr="00E1543E">
        <w:rPr>
          <w:rFonts w:ascii="Arial" w:eastAsia="Times New Roman" w:hAnsi="Arial" w:cs="Arial"/>
          <w:b/>
          <w:bCs/>
          <w:sz w:val="24"/>
          <w:szCs w:val="24"/>
          <w:lang w:val="es-ES_tradnl" w:eastAsia="es-ES"/>
        </w:rPr>
        <w:t>Artículo 12. Impugnación de los acuerdos de la Asamblea General.</w:t>
      </w: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Pr="00E1543E" w:rsidRDefault="00E1543E" w:rsidP="00E1543E">
      <w:pPr>
        <w:numPr>
          <w:ilvl w:val="0"/>
          <w:numId w:val="5"/>
        </w:numPr>
        <w:spacing w:after="0" w:line="240" w:lineRule="auto"/>
        <w:ind w:right="44"/>
        <w:jc w:val="both"/>
        <w:rPr>
          <w:rFonts w:ascii="Arial" w:eastAsia="Times New Roman" w:hAnsi="Arial" w:cs="Times New Roman"/>
          <w:sz w:val="24"/>
          <w:szCs w:val="24"/>
          <w:lang w:val="es-ES_tradnl" w:eastAsia="es-ES"/>
        </w:rPr>
      </w:pPr>
      <w:r w:rsidRPr="00E1543E">
        <w:rPr>
          <w:rFonts w:ascii="Arial" w:eastAsia="Times New Roman" w:hAnsi="Arial" w:cs="Times New Roman"/>
          <w:sz w:val="24"/>
          <w:szCs w:val="24"/>
          <w:lang w:val="es-ES_tradnl" w:eastAsia="es-ES"/>
        </w:rPr>
        <w:t>Podrán ser impugnados los acuerdos de la Asamblea General que sean contrarios a la Ley, que se opongan a los Estatutos o lesionen, en beneficio de uno o varios socios o terceros, los intereses de la cooperativa.</w:t>
      </w:r>
    </w:p>
    <w:p w:rsidR="00E1543E" w:rsidRPr="00E1543E" w:rsidRDefault="00E1543E" w:rsidP="00E1543E">
      <w:pPr>
        <w:numPr>
          <w:ilvl w:val="0"/>
          <w:numId w:val="5"/>
        </w:numPr>
        <w:spacing w:after="0" w:line="240" w:lineRule="auto"/>
        <w:ind w:right="44"/>
        <w:jc w:val="both"/>
        <w:rPr>
          <w:rFonts w:ascii="Arial" w:eastAsia="Times New Roman" w:hAnsi="Arial" w:cs="Times New Roman"/>
          <w:sz w:val="24"/>
          <w:szCs w:val="24"/>
          <w:lang w:val="es-ES_tradnl" w:eastAsia="es-ES"/>
        </w:rPr>
      </w:pPr>
      <w:r w:rsidRPr="00E1543E">
        <w:rPr>
          <w:rFonts w:ascii="Arial" w:eastAsia="Times New Roman" w:hAnsi="Arial" w:cs="Times New Roman"/>
          <w:sz w:val="24"/>
          <w:szCs w:val="24"/>
          <w:lang w:val="es-ES_tradnl" w:eastAsia="es-ES"/>
        </w:rPr>
        <w:t xml:space="preserve"> La acción de impugnación de los acuerdos nulos caducará en el plazo de una semana, con excepción de los acuerdos que, por su causa o contenido, resulten contrarios al orden público.</w:t>
      </w:r>
    </w:p>
    <w:p w:rsidR="00E1543E" w:rsidRPr="00E1543E" w:rsidRDefault="00E1543E" w:rsidP="00E1543E">
      <w:pPr>
        <w:numPr>
          <w:ilvl w:val="0"/>
          <w:numId w:val="5"/>
        </w:numPr>
        <w:spacing w:after="0" w:line="240" w:lineRule="auto"/>
        <w:ind w:right="44"/>
        <w:jc w:val="both"/>
        <w:rPr>
          <w:rFonts w:ascii="Arial" w:eastAsia="Times New Roman" w:hAnsi="Arial" w:cs="Times New Roman"/>
          <w:sz w:val="24"/>
          <w:szCs w:val="24"/>
          <w:lang w:val="es-ES_tradnl" w:eastAsia="es-ES"/>
        </w:rPr>
      </w:pPr>
      <w:r w:rsidRPr="00E1543E">
        <w:rPr>
          <w:rFonts w:ascii="Arial" w:eastAsia="Times New Roman" w:hAnsi="Arial" w:cs="Times New Roman"/>
          <w:sz w:val="24"/>
          <w:szCs w:val="24"/>
          <w:lang w:val="es-ES_tradnl" w:eastAsia="es-ES"/>
        </w:rPr>
        <w:t>Para la impugnación de los acuerdos nulos están legitimados: cualquier socio; los miembros del Consejo Rector, los Interventores.</w:t>
      </w: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Times New Roman"/>
          <w:b/>
          <w:bCs/>
          <w:sz w:val="24"/>
          <w:szCs w:val="24"/>
          <w:lang w:val="es-ES_tradnl" w:eastAsia="es-ES"/>
        </w:rPr>
      </w:pPr>
      <w:r w:rsidRPr="00E1543E">
        <w:rPr>
          <w:rFonts w:ascii="Arial" w:eastAsia="Times New Roman" w:hAnsi="Arial" w:cs="Times New Roman"/>
          <w:b/>
          <w:bCs/>
          <w:sz w:val="24"/>
          <w:szCs w:val="24"/>
          <w:lang w:val="es-ES_tradnl" w:eastAsia="es-ES"/>
        </w:rPr>
        <w:t>Otros Departamentos:</w:t>
      </w:r>
    </w:p>
    <w:p w:rsidR="00E1543E" w:rsidRPr="00E1543E" w:rsidRDefault="00E1543E" w:rsidP="00E1543E">
      <w:pPr>
        <w:spacing w:after="0" w:line="240" w:lineRule="auto"/>
        <w:ind w:right="44"/>
        <w:jc w:val="both"/>
        <w:rPr>
          <w:rFonts w:ascii="Arial" w:eastAsia="Times New Roman" w:hAnsi="Arial" w:cs="Times New Roman"/>
          <w:b/>
          <w:bCs/>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r w:rsidRPr="00E1543E">
        <w:rPr>
          <w:rFonts w:ascii="Arial" w:eastAsia="Times New Roman" w:hAnsi="Arial" w:cs="Times New Roman"/>
          <w:b/>
          <w:bCs/>
          <w:sz w:val="24"/>
          <w:szCs w:val="24"/>
          <w:lang w:val="es-ES_tradnl" w:eastAsia="es-ES"/>
        </w:rPr>
        <w:t>Artículo 13. Corresponde al Equipo Administrativo e Informático:</w:t>
      </w: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p>
    <w:p w:rsidR="00E1543E" w:rsidRPr="00E1543E" w:rsidRDefault="00E1543E" w:rsidP="00E1543E">
      <w:pPr>
        <w:spacing w:after="0" w:line="240" w:lineRule="auto"/>
        <w:ind w:right="44" w:firstLine="540"/>
        <w:jc w:val="both"/>
        <w:rPr>
          <w:rFonts w:ascii="Arial" w:eastAsia="Times New Roman" w:hAnsi="Arial" w:cs="Times New Roman"/>
          <w:sz w:val="24"/>
          <w:szCs w:val="24"/>
          <w:lang w:val="es-ES_tradnl" w:eastAsia="es-ES"/>
        </w:rPr>
      </w:pPr>
      <w:r w:rsidRPr="00E1543E">
        <w:rPr>
          <w:rFonts w:ascii="Arial" w:eastAsia="Times New Roman" w:hAnsi="Arial" w:cs="Times New Roman"/>
          <w:sz w:val="24"/>
          <w:szCs w:val="24"/>
          <w:lang w:val="es-ES_tradnl" w:eastAsia="es-ES"/>
        </w:rPr>
        <w:t xml:space="preserve">En la cooperativa DEPEM (De Espinosa Para El Mundo) S. </w:t>
      </w:r>
      <w:proofErr w:type="spellStart"/>
      <w:r w:rsidRPr="00E1543E">
        <w:rPr>
          <w:rFonts w:ascii="Arial" w:eastAsia="Times New Roman" w:hAnsi="Arial" w:cs="Times New Roman"/>
          <w:sz w:val="24"/>
          <w:szCs w:val="24"/>
          <w:lang w:val="es-ES_tradnl" w:eastAsia="es-ES"/>
        </w:rPr>
        <w:t>Coop</w:t>
      </w:r>
      <w:proofErr w:type="spellEnd"/>
      <w:r w:rsidRPr="00E1543E">
        <w:rPr>
          <w:rFonts w:ascii="Arial" w:eastAsia="Times New Roman" w:hAnsi="Arial" w:cs="Times New Roman"/>
          <w:sz w:val="24"/>
          <w:szCs w:val="24"/>
          <w:lang w:val="es-ES_tradnl" w:eastAsia="es-ES"/>
        </w:rPr>
        <w:t xml:space="preserve">., el equipo administrativo tendrá como funciones cuidar del archivo, redactar cuantos documentos afecten a la marcha administrativa de la Cooperativa, y llevar el Libro de Registro de Asociados y Libro de Actas, así como otros que fueran de su competencia. </w:t>
      </w:r>
    </w:p>
    <w:p w:rsidR="00E1543E" w:rsidRPr="00E1543E" w:rsidRDefault="00E1543E" w:rsidP="00E1543E">
      <w:pPr>
        <w:spacing w:after="0" w:line="240" w:lineRule="auto"/>
        <w:ind w:right="44"/>
        <w:jc w:val="both"/>
        <w:rPr>
          <w:rFonts w:ascii="Arial" w:eastAsia="Times New Roman" w:hAnsi="Arial" w:cs="Times New Roman"/>
          <w:b/>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Times New Roman"/>
          <w:b/>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Times New Roman"/>
          <w:b/>
          <w:sz w:val="24"/>
          <w:szCs w:val="24"/>
          <w:lang w:val="es-ES_tradnl" w:eastAsia="es-ES"/>
        </w:rPr>
      </w:pPr>
      <w:r w:rsidRPr="00E1543E">
        <w:rPr>
          <w:rFonts w:ascii="Arial" w:eastAsia="Times New Roman" w:hAnsi="Arial" w:cs="Times New Roman"/>
          <w:b/>
          <w:sz w:val="24"/>
          <w:szCs w:val="24"/>
          <w:lang w:val="es-ES_tradnl" w:eastAsia="es-ES"/>
        </w:rPr>
        <w:t>Artículo 14. Corresponde al Equipo de Ventas:</w:t>
      </w:r>
    </w:p>
    <w:p w:rsidR="00E1543E" w:rsidRPr="00E1543E" w:rsidRDefault="00E1543E" w:rsidP="00E1543E">
      <w:pPr>
        <w:spacing w:after="0" w:line="240" w:lineRule="auto"/>
        <w:ind w:right="44"/>
        <w:jc w:val="both"/>
        <w:rPr>
          <w:rFonts w:ascii="Arial" w:eastAsia="Times New Roman" w:hAnsi="Arial" w:cs="Times New Roman"/>
          <w:b/>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r w:rsidRPr="00E1543E">
        <w:rPr>
          <w:rFonts w:ascii="Arial" w:eastAsia="Times New Roman" w:hAnsi="Arial" w:cs="Times New Roman"/>
          <w:b/>
          <w:sz w:val="24"/>
          <w:szCs w:val="24"/>
          <w:lang w:val="es-ES_tradnl" w:eastAsia="es-ES"/>
        </w:rPr>
        <w:tab/>
      </w:r>
      <w:r w:rsidRPr="00E1543E">
        <w:rPr>
          <w:rFonts w:ascii="Arial" w:eastAsia="Times New Roman" w:hAnsi="Arial" w:cs="Times New Roman"/>
          <w:sz w:val="24"/>
          <w:szCs w:val="24"/>
          <w:lang w:val="es-ES_tradnl" w:eastAsia="es-ES"/>
        </w:rPr>
        <w:t>Tomar las decisiones referentes a:</w:t>
      </w: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p>
    <w:p w:rsidR="00E1543E" w:rsidRPr="00E1543E" w:rsidRDefault="00E1543E" w:rsidP="00E1543E">
      <w:pPr>
        <w:numPr>
          <w:ilvl w:val="0"/>
          <w:numId w:val="6"/>
        </w:numPr>
        <w:spacing w:after="0" w:line="240" w:lineRule="auto"/>
        <w:rPr>
          <w:rFonts w:ascii="Arial" w:eastAsia="Times New Roman" w:hAnsi="Arial" w:cs="Arial"/>
          <w:sz w:val="24"/>
          <w:szCs w:val="24"/>
          <w:lang w:eastAsia="es-ES"/>
        </w:rPr>
      </w:pPr>
      <w:r w:rsidRPr="00E1543E">
        <w:rPr>
          <w:rFonts w:ascii="Arial" w:eastAsia="Times New Roman" w:hAnsi="Arial" w:cs="Arial"/>
          <w:sz w:val="24"/>
          <w:szCs w:val="24"/>
          <w:lang w:eastAsia="es-ES"/>
        </w:rPr>
        <w:t>Vender</w:t>
      </w:r>
    </w:p>
    <w:p w:rsidR="00E1543E" w:rsidRPr="00E1543E" w:rsidRDefault="00E1543E" w:rsidP="00E1543E">
      <w:pPr>
        <w:numPr>
          <w:ilvl w:val="0"/>
          <w:numId w:val="6"/>
        </w:numPr>
        <w:spacing w:after="0" w:line="240" w:lineRule="auto"/>
        <w:rPr>
          <w:rFonts w:ascii="Arial" w:eastAsia="Times New Roman" w:hAnsi="Arial" w:cs="Arial"/>
          <w:sz w:val="24"/>
          <w:szCs w:val="24"/>
          <w:lang w:eastAsia="es-ES"/>
        </w:rPr>
      </w:pPr>
      <w:r w:rsidRPr="00E1543E">
        <w:rPr>
          <w:rFonts w:ascii="Arial" w:eastAsia="Times New Roman" w:hAnsi="Arial" w:cs="Arial"/>
          <w:sz w:val="24"/>
          <w:szCs w:val="24"/>
          <w:lang w:eastAsia="es-ES"/>
        </w:rPr>
        <w:t>Precio de venta</w:t>
      </w:r>
    </w:p>
    <w:p w:rsidR="00E1543E" w:rsidRDefault="00E1543E" w:rsidP="00E1543E">
      <w:pPr>
        <w:numPr>
          <w:ilvl w:val="0"/>
          <w:numId w:val="6"/>
        </w:numPr>
        <w:spacing w:after="0" w:line="240" w:lineRule="auto"/>
        <w:rPr>
          <w:rFonts w:ascii="Arial" w:eastAsia="Times New Roman" w:hAnsi="Arial" w:cs="Arial"/>
          <w:sz w:val="24"/>
          <w:szCs w:val="24"/>
          <w:lang w:eastAsia="es-ES"/>
        </w:rPr>
      </w:pPr>
      <w:r w:rsidRPr="00E1543E">
        <w:rPr>
          <w:rFonts w:ascii="Arial" w:eastAsia="Times New Roman" w:hAnsi="Arial" w:cs="Arial"/>
          <w:sz w:val="24"/>
          <w:szCs w:val="24"/>
          <w:lang w:eastAsia="es-ES"/>
        </w:rPr>
        <w:t>Productos a vender</w:t>
      </w:r>
    </w:p>
    <w:p w:rsidR="00E1543E" w:rsidRPr="00E1543E" w:rsidRDefault="00E1543E" w:rsidP="00E1543E">
      <w:pPr>
        <w:spacing w:after="0" w:line="240" w:lineRule="auto"/>
        <w:ind w:left="720"/>
        <w:rPr>
          <w:rFonts w:ascii="Arial" w:eastAsia="Times New Roman" w:hAnsi="Arial" w:cs="Arial"/>
          <w:sz w:val="24"/>
          <w:szCs w:val="24"/>
          <w:lang w:eastAsia="es-ES"/>
        </w:rPr>
      </w:pPr>
    </w:p>
    <w:p w:rsidR="00E1543E" w:rsidRPr="00E1543E" w:rsidRDefault="00E1543E" w:rsidP="00E1543E">
      <w:pPr>
        <w:rPr>
          <w:rFonts w:ascii="Arial" w:eastAsia="Times New Roman" w:hAnsi="Arial" w:cs="Arial"/>
          <w:b/>
          <w:sz w:val="24"/>
          <w:szCs w:val="24"/>
          <w:lang w:eastAsia="es-ES"/>
        </w:rPr>
      </w:pPr>
      <w:r w:rsidRPr="00E1543E">
        <w:rPr>
          <w:rFonts w:ascii="Arial" w:eastAsia="Times New Roman" w:hAnsi="Arial" w:cs="Arial"/>
          <w:b/>
          <w:sz w:val="24"/>
          <w:szCs w:val="24"/>
          <w:lang w:eastAsia="es-ES"/>
        </w:rPr>
        <w:t xml:space="preserve">Artículo 15. Corresponde al Departamento de </w:t>
      </w:r>
      <w:proofErr w:type="spellStart"/>
      <w:r w:rsidRPr="00E1543E">
        <w:rPr>
          <w:rFonts w:ascii="Arial" w:eastAsia="Times New Roman" w:hAnsi="Arial" w:cs="Arial"/>
          <w:b/>
          <w:sz w:val="24"/>
          <w:szCs w:val="24"/>
          <w:lang w:eastAsia="es-ES"/>
        </w:rPr>
        <w:t>Márketing</w:t>
      </w:r>
      <w:proofErr w:type="spellEnd"/>
      <w:r w:rsidRPr="00E1543E">
        <w:rPr>
          <w:rFonts w:ascii="Arial" w:eastAsia="Times New Roman" w:hAnsi="Arial" w:cs="Arial"/>
          <w:b/>
          <w:sz w:val="24"/>
          <w:szCs w:val="24"/>
          <w:lang w:eastAsia="es-ES"/>
        </w:rPr>
        <w:t xml:space="preserve"> y Publicidad:</w:t>
      </w:r>
    </w:p>
    <w:p w:rsidR="00E1543E" w:rsidRPr="00E1543E" w:rsidRDefault="00E1543E" w:rsidP="00E1543E">
      <w:pPr>
        <w:spacing w:after="0" w:line="240" w:lineRule="auto"/>
        <w:ind w:right="44" w:firstLine="709"/>
        <w:jc w:val="both"/>
        <w:rPr>
          <w:rFonts w:ascii="Arial" w:eastAsia="Times New Roman" w:hAnsi="Arial" w:cs="Times New Roman"/>
          <w:sz w:val="24"/>
          <w:szCs w:val="24"/>
          <w:lang w:val="es-ES_tradnl" w:eastAsia="es-ES"/>
        </w:rPr>
      </w:pPr>
      <w:r w:rsidRPr="00E1543E">
        <w:rPr>
          <w:rFonts w:ascii="Arial" w:eastAsia="Times New Roman" w:hAnsi="Arial" w:cs="Times New Roman"/>
          <w:sz w:val="24"/>
          <w:szCs w:val="24"/>
          <w:lang w:val="es-ES_tradnl" w:eastAsia="es-ES"/>
        </w:rPr>
        <w:t>Tomar las decisiones referentes a:</w:t>
      </w:r>
    </w:p>
    <w:p w:rsidR="00E1543E" w:rsidRPr="00E1543E" w:rsidRDefault="00E1543E" w:rsidP="00E1543E">
      <w:pPr>
        <w:spacing w:after="0" w:line="240" w:lineRule="auto"/>
        <w:ind w:right="44" w:firstLine="709"/>
        <w:jc w:val="both"/>
        <w:rPr>
          <w:rFonts w:ascii="Arial" w:eastAsia="Times New Roman" w:hAnsi="Arial" w:cs="Times New Roman"/>
          <w:sz w:val="24"/>
          <w:szCs w:val="24"/>
          <w:lang w:val="es-ES_tradnl" w:eastAsia="es-ES"/>
        </w:rPr>
      </w:pPr>
    </w:p>
    <w:p w:rsidR="00E1543E" w:rsidRPr="00E1543E" w:rsidRDefault="00E1543E" w:rsidP="00E1543E">
      <w:pPr>
        <w:numPr>
          <w:ilvl w:val="0"/>
          <w:numId w:val="7"/>
        </w:numPr>
        <w:spacing w:after="0" w:line="240" w:lineRule="auto"/>
        <w:rPr>
          <w:rFonts w:ascii="Arial" w:eastAsia="Times New Roman" w:hAnsi="Arial" w:cs="Arial"/>
          <w:sz w:val="24"/>
          <w:szCs w:val="24"/>
          <w:lang w:eastAsia="es-ES"/>
        </w:rPr>
      </w:pPr>
      <w:r w:rsidRPr="00E1543E">
        <w:rPr>
          <w:rFonts w:ascii="Arial" w:eastAsia="Times New Roman" w:hAnsi="Arial" w:cs="Arial"/>
          <w:sz w:val="24"/>
          <w:szCs w:val="24"/>
          <w:lang w:eastAsia="es-ES"/>
        </w:rPr>
        <w:t>Publicidad</w:t>
      </w:r>
    </w:p>
    <w:p w:rsidR="00E1543E" w:rsidRPr="00E1543E" w:rsidRDefault="00E1543E" w:rsidP="00E1543E">
      <w:pPr>
        <w:numPr>
          <w:ilvl w:val="0"/>
          <w:numId w:val="7"/>
        </w:numPr>
        <w:spacing w:after="0" w:line="240" w:lineRule="auto"/>
        <w:rPr>
          <w:rFonts w:ascii="Arial" w:eastAsia="Times New Roman" w:hAnsi="Arial" w:cs="Arial"/>
          <w:sz w:val="24"/>
          <w:szCs w:val="24"/>
          <w:lang w:eastAsia="es-ES"/>
        </w:rPr>
      </w:pPr>
      <w:r w:rsidRPr="00E1543E">
        <w:rPr>
          <w:rFonts w:ascii="Arial" w:eastAsia="Times New Roman" w:hAnsi="Arial" w:cs="Arial"/>
          <w:sz w:val="24"/>
          <w:szCs w:val="24"/>
          <w:lang w:eastAsia="es-ES"/>
        </w:rPr>
        <w:t>Comunicación</w:t>
      </w:r>
    </w:p>
    <w:p w:rsidR="00E1543E" w:rsidRPr="00E1543E" w:rsidRDefault="00E1543E" w:rsidP="00E1543E">
      <w:pPr>
        <w:numPr>
          <w:ilvl w:val="0"/>
          <w:numId w:val="7"/>
        </w:numPr>
        <w:spacing w:after="0" w:line="240" w:lineRule="auto"/>
        <w:rPr>
          <w:rFonts w:ascii="Arial" w:eastAsia="Times New Roman" w:hAnsi="Arial" w:cs="Arial"/>
          <w:sz w:val="24"/>
          <w:szCs w:val="24"/>
          <w:lang w:eastAsia="es-ES"/>
        </w:rPr>
      </w:pPr>
      <w:r w:rsidRPr="00E1543E">
        <w:rPr>
          <w:rFonts w:ascii="Arial" w:eastAsia="Times New Roman" w:hAnsi="Arial" w:cs="Arial"/>
          <w:sz w:val="24"/>
          <w:szCs w:val="24"/>
          <w:lang w:eastAsia="es-ES"/>
        </w:rPr>
        <w:t>Organización de ventas</w:t>
      </w:r>
    </w:p>
    <w:p w:rsidR="00E1543E" w:rsidRDefault="00E1543E" w:rsidP="00E1543E">
      <w:pPr>
        <w:numPr>
          <w:ilvl w:val="0"/>
          <w:numId w:val="7"/>
        </w:numPr>
        <w:spacing w:after="0" w:line="240" w:lineRule="auto"/>
        <w:rPr>
          <w:rFonts w:ascii="Arial" w:eastAsia="Times New Roman" w:hAnsi="Arial" w:cs="Arial"/>
          <w:sz w:val="24"/>
          <w:szCs w:val="24"/>
          <w:lang w:eastAsia="es-ES"/>
        </w:rPr>
      </w:pPr>
      <w:r w:rsidRPr="00E1543E">
        <w:rPr>
          <w:rFonts w:ascii="Arial" w:eastAsia="Times New Roman" w:hAnsi="Arial" w:cs="Arial"/>
          <w:sz w:val="24"/>
          <w:szCs w:val="24"/>
          <w:lang w:eastAsia="es-ES"/>
        </w:rPr>
        <w:t>Relaciones públicas</w:t>
      </w:r>
    </w:p>
    <w:p w:rsidR="00E1543E" w:rsidRPr="00E1543E" w:rsidRDefault="00E1543E" w:rsidP="00E1543E">
      <w:pPr>
        <w:spacing w:after="0" w:line="240" w:lineRule="auto"/>
        <w:ind w:left="720"/>
        <w:rPr>
          <w:rFonts w:ascii="Arial" w:eastAsia="Times New Roman" w:hAnsi="Arial" w:cs="Arial"/>
          <w:sz w:val="24"/>
          <w:szCs w:val="24"/>
          <w:lang w:eastAsia="es-ES"/>
        </w:rPr>
      </w:pPr>
    </w:p>
    <w:p w:rsidR="00E1543E" w:rsidRPr="00E1543E" w:rsidRDefault="00E1543E" w:rsidP="00E1543E">
      <w:pPr>
        <w:spacing w:after="0" w:line="240" w:lineRule="auto"/>
        <w:ind w:right="44" w:firstLine="709"/>
        <w:jc w:val="both"/>
        <w:rPr>
          <w:rFonts w:ascii="Arial" w:eastAsia="Times New Roman" w:hAnsi="Arial" w:cs="Times New Roman"/>
          <w:sz w:val="24"/>
          <w:szCs w:val="24"/>
          <w:lang w:val="es-ES_tradnl" w:eastAsia="es-ES"/>
        </w:rPr>
      </w:pPr>
    </w:p>
    <w:p w:rsidR="00E1543E" w:rsidRPr="00E1543E" w:rsidRDefault="00E1543E" w:rsidP="00E1543E">
      <w:pPr>
        <w:rPr>
          <w:rFonts w:ascii="Arial" w:eastAsia="Times New Roman" w:hAnsi="Arial" w:cs="Arial"/>
          <w:b/>
          <w:sz w:val="24"/>
          <w:szCs w:val="24"/>
          <w:lang w:eastAsia="es-ES"/>
        </w:rPr>
      </w:pPr>
      <w:r w:rsidRPr="00E1543E">
        <w:rPr>
          <w:rFonts w:ascii="Arial" w:eastAsia="Times New Roman" w:hAnsi="Arial" w:cs="Arial"/>
          <w:b/>
          <w:sz w:val="24"/>
          <w:szCs w:val="24"/>
          <w:lang w:eastAsia="es-ES"/>
        </w:rPr>
        <w:t>Artículo 16. Corresponde al Departamento de Finanzas:</w:t>
      </w:r>
    </w:p>
    <w:p w:rsidR="00E1543E" w:rsidRPr="00E1543E" w:rsidRDefault="00E1543E" w:rsidP="00E1543E">
      <w:pPr>
        <w:spacing w:after="0" w:line="240" w:lineRule="auto"/>
        <w:ind w:right="44" w:firstLine="709"/>
        <w:jc w:val="both"/>
        <w:rPr>
          <w:rFonts w:ascii="Arial" w:eastAsia="Times New Roman" w:hAnsi="Arial" w:cs="Times New Roman"/>
          <w:sz w:val="24"/>
          <w:szCs w:val="24"/>
          <w:lang w:val="es-ES_tradnl" w:eastAsia="es-ES"/>
        </w:rPr>
      </w:pPr>
      <w:r w:rsidRPr="00E1543E">
        <w:rPr>
          <w:rFonts w:ascii="Arial" w:eastAsia="Times New Roman" w:hAnsi="Arial" w:cs="Times New Roman"/>
          <w:sz w:val="24"/>
          <w:szCs w:val="24"/>
          <w:lang w:val="es-ES_tradnl" w:eastAsia="es-ES"/>
        </w:rPr>
        <w:t>Tomar las decisiones referentes a:</w:t>
      </w:r>
    </w:p>
    <w:p w:rsidR="00E1543E" w:rsidRPr="00E1543E" w:rsidRDefault="00E1543E" w:rsidP="00E1543E">
      <w:pPr>
        <w:spacing w:after="0" w:line="240" w:lineRule="auto"/>
        <w:ind w:right="44" w:firstLine="709"/>
        <w:jc w:val="both"/>
        <w:rPr>
          <w:rFonts w:ascii="Arial" w:eastAsia="Times New Roman" w:hAnsi="Arial" w:cs="Times New Roman"/>
          <w:sz w:val="24"/>
          <w:szCs w:val="24"/>
          <w:lang w:val="es-ES_tradnl" w:eastAsia="es-ES"/>
        </w:rPr>
      </w:pPr>
    </w:p>
    <w:p w:rsidR="00E1543E" w:rsidRPr="00E1543E" w:rsidRDefault="00E1543E" w:rsidP="00E1543E">
      <w:pPr>
        <w:numPr>
          <w:ilvl w:val="0"/>
          <w:numId w:val="8"/>
        </w:numPr>
        <w:spacing w:after="0" w:line="240" w:lineRule="auto"/>
        <w:rPr>
          <w:rFonts w:ascii="Arial" w:eastAsia="Times New Roman" w:hAnsi="Arial" w:cs="Arial"/>
          <w:sz w:val="24"/>
          <w:szCs w:val="24"/>
          <w:lang w:eastAsia="es-ES"/>
        </w:rPr>
      </w:pPr>
      <w:r w:rsidRPr="00E1543E">
        <w:rPr>
          <w:rFonts w:ascii="Arial" w:eastAsia="Times New Roman" w:hAnsi="Arial" w:cs="Arial"/>
          <w:sz w:val="24"/>
          <w:szCs w:val="24"/>
          <w:lang w:eastAsia="es-ES"/>
        </w:rPr>
        <w:t>Cuentas de la empresa: pérdidas y ganancias, gastos e ingresos</w:t>
      </w:r>
    </w:p>
    <w:p w:rsidR="00E1543E" w:rsidRPr="00E1543E" w:rsidRDefault="00E1543E" w:rsidP="00E1543E">
      <w:pPr>
        <w:numPr>
          <w:ilvl w:val="0"/>
          <w:numId w:val="8"/>
        </w:numPr>
        <w:spacing w:after="0" w:line="240" w:lineRule="auto"/>
        <w:rPr>
          <w:rFonts w:ascii="Arial" w:eastAsia="Times New Roman" w:hAnsi="Arial" w:cs="Arial"/>
          <w:sz w:val="24"/>
          <w:szCs w:val="24"/>
          <w:lang w:eastAsia="es-ES"/>
        </w:rPr>
      </w:pPr>
      <w:r w:rsidRPr="00E1543E">
        <w:rPr>
          <w:rFonts w:ascii="Arial" w:eastAsia="Times New Roman" w:hAnsi="Arial" w:cs="Arial"/>
          <w:sz w:val="24"/>
          <w:szCs w:val="24"/>
          <w:lang w:eastAsia="es-ES"/>
        </w:rPr>
        <w:t>Contabilidad de la empresa</w:t>
      </w:r>
    </w:p>
    <w:p w:rsidR="00E1543E" w:rsidRDefault="00E1543E"/>
    <w:p w:rsidR="00E1543E" w:rsidRPr="00E1543E" w:rsidRDefault="00E1543E" w:rsidP="00E1543E">
      <w:pPr>
        <w:keepNext/>
        <w:spacing w:after="0" w:line="240" w:lineRule="auto"/>
        <w:ind w:right="44"/>
        <w:jc w:val="both"/>
        <w:outlineLvl w:val="3"/>
        <w:rPr>
          <w:rFonts w:ascii="Arial" w:eastAsia="Times New Roman" w:hAnsi="Arial" w:cs="Times New Roman"/>
          <w:b/>
          <w:bCs/>
          <w:sz w:val="24"/>
          <w:szCs w:val="24"/>
          <w:u w:val="single"/>
          <w:lang w:val="es-ES_tradnl" w:eastAsia="es-ES"/>
        </w:rPr>
      </w:pPr>
      <w:r w:rsidRPr="00E1543E">
        <w:rPr>
          <w:rFonts w:ascii="Arial" w:eastAsia="Times New Roman" w:hAnsi="Arial" w:cs="Times New Roman"/>
          <w:b/>
          <w:bCs/>
          <w:sz w:val="24"/>
          <w:szCs w:val="24"/>
          <w:u w:val="single"/>
          <w:lang w:val="es-ES_tradnl" w:eastAsia="es-ES"/>
        </w:rPr>
        <w:t>Capítulo 5. Libros y Contabilidad</w:t>
      </w:r>
    </w:p>
    <w:p w:rsidR="00E1543E" w:rsidRPr="00E1543E" w:rsidRDefault="00E1543E" w:rsidP="00E1543E">
      <w:pPr>
        <w:spacing w:after="0" w:line="240" w:lineRule="auto"/>
        <w:ind w:right="44"/>
        <w:jc w:val="both"/>
        <w:rPr>
          <w:rFonts w:ascii="Arial" w:eastAsia="Times New Roman" w:hAnsi="Arial" w:cs="Times New Roman"/>
          <w:b/>
          <w:bCs/>
          <w:sz w:val="24"/>
          <w:szCs w:val="24"/>
          <w:u w:val="single"/>
          <w:lang w:val="es-ES_tradnl" w:eastAsia="es-ES"/>
        </w:rPr>
      </w:pPr>
    </w:p>
    <w:p w:rsidR="00E1543E" w:rsidRPr="00E1543E" w:rsidRDefault="00E1543E" w:rsidP="00E1543E">
      <w:pPr>
        <w:spacing w:after="0" w:line="240" w:lineRule="auto"/>
        <w:ind w:right="44"/>
        <w:jc w:val="both"/>
        <w:rPr>
          <w:rFonts w:ascii="Arial" w:eastAsia="Times New Roman" w:hAnsi="Arial" w:cs="Times New Roman"/>
          <w:b/>
          <w:bCs/>
          <w:sz w:val="24"/>
          <w:szCs w:val="24"/>
          <w:lang w:val="es-ES_tradnl" w:eastAsia="es-ES"/>
        </w:rPr>
      </w:pPr>
      <w:r w:rsidRPr="00E1543E">
        <w:rPr>
          <w:rFonts w:ascii="Arial" w:eastAsia="Times New Roman" w:hAnsi="Arial" w:cs="Times New Roman"/>
          <w:b/>
          <w:bCs/>
          <w:sz w:val="24"/>
          <w:szCs w:val="24"/>
          <w:lang w:val="es-ES_tradnl" w:eastAsia="es-ES"/>
        </w:rPr>
        <w:t>Artículo 14. Las Cuentas.</w:t>
      </w:r>
    </w:p>
    <w:p w:rsidR="00E1543E" w:rsidRPr="00E1543E" w:rsidRDefault="00E1543E" w:rsidP="00E1543E">
      <w:pPr>
        <w:spacing w:after="0" w:line="240" w:lineRule="auto"/>
        <w:ind w:right="44"/>
        <w:jc w:val="both"/>
        <w:rPr>
          <w:rFonts w:ascii="Arial" w:eastAsia="Times New Roman" w:hAnsi="Arial" w:cs="Times New Roman"/>
          <w:b/>
          <w:bCs/>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r w:rsidRPr="00E1543E">
        <w:rPr>
          <w:rFonts w:ascii="Arial" w:eastAsia="Times New Roman" w:hAnsi="Arial" w:cs="Times New Roman"/>
          <w:b/>
          <w:bCs/>
          <w:sz w:val="24"/>
          <w:szCs w:val="24"/>
          <w:lang w:val="es-ES_tradnl" w:eastAsia="es-ES"/>
        </w:rPr>
        <w:tab/>
      </w:r>
      <w:r w:rsidRPr="00E1543E">
        <w:rPr>
          <w:rFonts w:ascii="Arial" w:eastAsia="Times New Roman" w:hAnsi="Arial" w:cs="Times New Roman"/>
          <w:sz w:val="24"/>
          <w:szCs w:val="24"/>
          <w:lang w:val="es-ES_tradnl" w:eastAsia="es-ES"/>
        </w:rPr>
        <w:t>Los informes de las cuentas se presentarán a los socios cooperativistas semanalmente y serán supervisados previamente por el Departamento Contable-Financiero.</w:t>
      </w: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Times New Roman"/>
          <w:b/>
          <w:bCs/>
          <w:sz w:val="24"/>
          <w:szCs w:val="24"/>
          <w:lang w:val="es-ES_tradnl" w:eastAsia="es-ES"/>
        </w:rPr>
      </w:pPr>
      <w:r w:rsidRPr="00E1543E">
        <w:rPr>
          <w:rFonts w:ascii="Arial" w:eastAsia="Times New Roman" w:hAnsi="Arial" w:cs="Times New Roman"/>
          <w:b/>
          <w:bCs/>
          <w:sz w:val="24"/>
          <w:szCs w:val="24"/>
          <w:lang w:val="es-ES_tradnl" w:eastAsia="es-ES"/>
        </w:rPr>
        <w:t>Artículo 15. Libro de Actas.</w:t>
      </w:r>
    </w:p>
    <w:p w:rsidR="00E1543E" w:rsidRPr="00E1543E" w:rsidRDefault="00E1543E" w:rsidP="00E1543E">
      <w:pPr>
        <w:spacing w:after="0" w:line="240" w:lineRule="auto"/>
        <w:ind w:right="44"/>
        <w:jc w:val="both"/>
        <w:rPr>
          <w:rFonts w:ascii="Arial" w:eastAsia="Times New Roman" w:hAnsi="Arial" w:cs="Times New Roman"/>
          <w:b/>
          <w:bCs/>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r w:rsidRPr="00E1543E">
        <w:rPr>
          <w:rFonts w:ascii="Arial" w:eastAsia="Times New Roman" w:hAnsi="Arial" w:cs="Times New Roman"/>
          <w:b/>
          <w:bCs/>
          <w:sz w:val="24"/>
          <w:szCs w:val="24"/>
          <w:lang w:val="es-ES_tradnl" w:eastAsia="es-ES"/>
        </w:rPr>
        <w:tab/>
      </w:r>
      <w:r w:rsidRPr="00E1543E">
        <w:rPr>
          <w:rFonts w:ascii="Arial" w:eastAsia="Times New Roman" w:hAnsi="Arial" w:cs="Times New Roman"/>
          <w:sz w:val="24"/>
          <w:szCs w:val="24"/>
          <w:lang w:val="es-ES_tradnl" w:eastAsia="es-ES"/>
        </w:rPr>
        <w:t xml:space="preserve">Las actas de las reuniones están informatizadas, de tal forma que el libro de actas como documento como tal no existe. </w:t>
      </w:r>
    </w:p>
    <w:p w:rsidR="00E1543E" w:rsidRPr="00E1543E" w:rsidRDefault="00E1543E" w:rsidP="00E1543E">
      <w:pPr>
        <w:spacing w:after="0" w:line="240" w:lineRule="auto"/>
        <w:ind w:right="44"/>
        <w:jc w:val="both"/>
        <w:rPr>
          <w:rFonts w:ascii="Arial" w:eastAsia="Times New Roman" w:hAnsi="Arial" w:cs="Times New Roman"/>
          <w:b/>
          <w:bCs/>
          <w:sz w:val="24"/>
          <w:szCs w:val="24"/>
          <w:lang w:val="es-ES_tradnl" w:eastAsia="es-ES"/>
        </w:rPr>
      </w:pPr>
      <w:r w:rsidRPr="00E1543E">
        <w:rPr>
          <w:rFonts w:ascii="Arial" w:eastAsia="Times New Roman" w:hAnsi="Arial" w:cs="Times New Roman"/>
          <w:b/>
          <w:bCs/>
          <w:sz w:val="24"/>
          <w:szCs w:val="24"/>
          <w:lang w:val="es-ES_tradnl" w:eastAsia="es-ES"/>
        </w:rPr>
        <w:t>Artículo 16. Documentos.</w:t>
      </w: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Times New Roman"/>
          <w:sz w:val="24"/>
          <w:szCs w:val="24"/>
          <w:lang w:val="es-ES_tradnl" w:eastAsia="es-ES"/>
        </w:rPr>
        <w:tab/>
      </w:r>
      <w:r w:rsidRPr="00E1543E">
        <w:rPr>
          <w:rFonts w:ascii="Arial" w:eastAsia="Times New Roman" w:hAnsi="Arial" w:cs="Arial"/>
          <w:sz w:val="24"/>
          <w:szCs w:val="24"/>
          <w:lang w:val="es-ES_tradnl" w:eastAsia="es-ES"/>
        </w:rPr>
        <w:t>También son documentos de la cooperativa el Acta de constitución y las Fichas de registro de los socios cooperativistas.</w:t>
      </w: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b/>
          <w:bCs/>
          <w:sz w:val="24"/>
          <w:szCs w:val="24"/>
          <w:u w:val="single"/>
          <w:lang w:val="es-ES_tradnl" w:eastAsia="es-ES"/>
        </w:rPr>
      </w:pPr>
      <w:r w:rsidRPr="00E1543E">
        <w:rPr>
          <w:rFonts w:ascii="Arial" w:eastAsia="Times New Roman" w:hAnsi="Arial" w:cs="Arial"/>
          <w:b/>
          <w:bCs/>
          <w:sz w:val="24"/>
          <w:szCs w:val="24"/>
          <w:u w:val="single"/>
          <w:lang w:val="es-ES_tradnl" w:eastAsia="es-ES"/>
        </w:rPr>
        <w:t>Capítulo 6. Disolución</w:t>
      </w:r>
    </w:p>
    <w:p w:rsidR="00E1543E" w:rsidRPr="00E1543E" w:rsidRDefault="00E1543E" w:rsidP="00E1543E">
      <w:pPr>
        <w:spacing w:after="0" w:line="240" w:lineRule="auto"/>
        <w:ind w:right="44"/>
        <w:jc w:val="both"/>
        <w:rPr>
          <w:rFonts w:ascii="Arial" w:eastAsia="Times New Roman" w:hAnsi="Arial" w:cs="Times New Roman"/>
          <w:b/>
          <w:bCs/>
          <w:sz w:val="24"/>
          <w:szCs w:val="24"/>
          <w:u w:val="single"/>
          <w:lang w:val="es-ES_tradnl" w:eastAsia="es-ES"/>
        </w:rPr>
      </w:pPr>
    </w:p>
    <w:p w:rsidR="00E1543E" w:rsidRPr="00E1543E" w:rsidRDefault="00E1543E" w:rsidP="00E1543E">
      <w:pPr>
        <w:spacing w:after="0" w:line="240" w:lineRule="auto"/>
        <w:ind w:right="44"/>
        <w:jc w:val="both"/>
        <w:rPr>
          <w:rFonts w:ascii="Arial" w:eastAsia="Times New Roman" w:hAnsi="Arial" w:cs="Times New Roman"/>
          <w:b/>
          <w:bCs/>
          <w:sz w:val="24"/>
          <w:szCs w:val="24"/>
          <w:lang w:val="es-ES_tradnl" w:eastAsia="es-ES"/>
        </w:rPr>
      </w:pPr>
      <w:r w:rsidRPr="00E1543E">
        <w:rPr>
          <w:rFonts w:ascii="Arial" w:eastAsia="Times New Roman" w:hAnsi="Arial" w:cs="Times New Roman"/>
          <w:b/>
          <w:bCs/>
          <w:sz w:val="24"/>
          <w:szCs w:val="24"/>
          <w:lang w:val="es-ES_tradnl" w:eastAsia="es-ES"/>
        </w:rPr>
        <w:t>Artículo 17. Disolución.</w:t>
      </w:r>
    </w:p>
    <w:p w:rsidR="00E1543E" w:rsidRPr="00E1543E" w:rsidRDefault="00E1543E" w:rsidP="00E1543E">
      <w:pPr>
        <w:spacing w:after="0" w:line="240" w:lineRule="auto"/>
        <w:ind w:right="44"/>
        <w:jc w:val="both"/>
        <w:rPr>
          <w:rFonts w:ascii="Arial" w:eastAsia="Times New Roman" w:hAnsi="Arial" w:cs="Times New Roman"/>
          <w:b/>
          <w:bCs/>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Times New Roman"/>
          <w:sz w:val="24"/>
          <w:szCs w:val="24"/>
          <w:lang w:val="es-ES_tradnl" w:eastAsia="es-ES"/>
        </w:rPr>
      </w:pPr>
      <w:r w:rsidRPr="00E1543E">
        <w:rPr>
          <w:rFonts w:ascii="Arial" w:eastAsia="Times New Roman" w:hAnsi="Arial" w:cs="Times New Roman"/>
          <w:b/>
          <w:bCs/>
          <w:sz w:val="24"/>
          <w:szCs w:val="24"/>
          <w:lang w:val="es-ES_tradnl" w:eastAsia="es-ES"/>
        </w:rPr>
        <w:tab/>
      </w:r>
      <w:r w:rsidRPr="00E1543E">
        <w:rPr>
          <w:rFonts w:ascii="Arial" w:eastAsia="Times New Roman" w:hAnsi="Arial" w:cs="Times New Roman"/>
          <w:sz w:val="24"/>
          <w:szCs w:val="24"/>
          <w:lang w:val="es-ES_tradnl" w:eastAsia="es-ES"/>
        </w:rPr>
        <w:t>La cooperativa se extinguirá:</w:t>
      </w:r>
    </w:p>
    <w:p w:rsidR="00E1543E" w:rsidRPr="00E1543E" w:rsidRDefault="00E1543E" w:rsidP="00E1543E">
      <w:pPr>
        <w:numPr>
          <w:ilvl w:val="0"/>
          <w:numId w:val="9"/>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Por cumplimiento del objeto social.</w:t>
      </w:r>
    </w:p>
    <w:p w:rsidR="00E1543E" w:rsidRPr="00E1543E" w:rsidRDefault="00E1543E" w:rsidP="00E1543E">
      <w:pPr>
        <w:numPr>
          <w:ilvl w:val="0"/>
          <w:numId w:val="9"/>
        </w:num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Por cese de la actividad.</w:t>
      </w: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En Espinosa de los Monteros a 13 de Junio del 2013.</w:t>
      </w: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p>
    <w:p w:rsidR="00E1543E" w:rsidRPr="00E1543E" w:rsidRDefault="00E1543E" w:rsidP="00E1543E">
      <w:pPr>
        <w:spacing w:after="0" w:line="240" w:lineRule="auto"/>
        <w:ind w:right="44"/>
        <w:jc w:val="both"/>
        <w:rPr>
          <w:rFonts w:ascii="Arial" w:eastAsia="Times New Roman" w:hAnsi="Arial" w:cs="Arial"/>
          <w:sz w:val="24"/>
          <w:szCs w:val="24"/>
          <w:lang w:val="es-ES_tradnl" w:eastAsia="es-ES"/>
        </w:rPr>
      </w:pPr>
      <w:r w:rsidRPr="00E1543E">
        <w:rPr>
          <w:rFonts w:ascii="Arial" w:eastAsia="Times New Roman" w:hAnsi="Arial" w:cs="Arial"/>
          <w:sz w:val="24"/>
          <w:szCs w:val="24"/>
          <w:lang w:val="es-ES_tradnl" w:eastAsia="es-ES"/>
        </w:rPr>
        <w:t>La Asamblea General:</w:t>
      </w:r>
    </w:p>
    <w:p w:rsidR="00E1543E" w:rsidRPr="00E1543E" w:rsidRDefault="00E1543E" w:rsidP="00E1543E">
      <w:pPr>
        <w:spacing w:after="0" w:line="240" w:lineRule="auto"/>
        <w:jc w:val="both"/>
        <w:rPr>
          <w:rFonts w:ascii="Arial" w:eastAsia="Times New Roman" w:hAnsi="Arial" w:cs="Arial"/>
          <w:sz w:val="24"/>
          <w:szCs w:val="24"/>
          <w:lang w:val="es-ES_tradnl" w:eastAsia="es-ES"/>
        </w:rPr>
      </w:pPr>
    </w:p>
    <w:p w:rsidR="00E1543E" w:rsidRPr="00E1543E" w:rsidRDefault="00E1543E" w:rsidP="00E1543E">
      <w:pPr>
        <w:spacing w:after="0" w:line="240" w:lineRule="auto"/>
        <w:jc w:val="both"/>
        <w:rPr>
          <w:rFonts w:ascii="Arial" w:eastAsia="Times New Roman" w:hAnsi="Arial" w:cs="Arial"/>
          <w:sz w:val="24"/>
          <w:szCs w:val="24"/>
          <w:lang w:val="es-ES_tradnl" w:eastAsia="es-ES"/>
        </w:rPr>
      </w:pPr>
    </w:p>
    <w:p w:rsidR="00E1543E" w:rsidRPr="00E1543E" w:rsidRDefault="00E1543E" w:rsidP="00E1543E">
      <w:pPr>
        <w:spacing w:after="0" w:line="240" w:lineRule="auto"/>
        <w:jc w:val="both"/>
        <w:rPr>
          <w:rFonts w:ascii="Arial" w:eastAsia="Times New Roman" w:hAnsi="Arial" w:cs="Arial"/>
          <w:sz w:val="24"/>
          <w:szCs w:val="24"/>
          <w:lang w:val="es-ES_tradnl" w:eastAsia="es-ES"/>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6"/>
        <w:gridCol w:w="2886"/>
        <w:gridCol w:w="2887"/>
      </w:tblGrid>
      <w:tr w:rsidR="00E1543E" w:rsidRPr="00E1543E" w:rsidTr="00CB7CC9">
        <w:tblPrEx>
          <w:tblCellMar>
            <w:top w:w="0" w:type="dxa"/>
            <w:bottom w:w="0" w:type="dxa"/>
          </w:tblCellMar>
        </w:tblPrEx>
        <w:trPr>
          <w:trHeight w:val="1322"/>
        </w:trPr>
        <w:tc>
          <w:tcPr>
            <w:tcW w:w="2886"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Sergio Díaz Martínez </w:t>
            </w:r>
          </w:p>
        </w:tc>
        <w:tc>
          <w:tcPr>
            <w:tcW w:w="2886"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María </w:t>
            </w:r>
            <w:proofErr w:type="spellStart"/>
            <w:r w:rsidRPr="00E1543E">
              <w:rPr>
                <w:rFonts w:ascii="Arial" w:eastAsia="Times New Roman" w:hAnsi="Arial" w:cs="Arial"/>
                <w:sz w:val="20"/>
                <w:szCs w:val="24"/>
                <w:lang w:val="es-ES_tradnl" w:eastAsia="es-ES"/>
              </w:rPr>
              <w:t>Elicegui</w:t>
            </w:r>
            <w:proofErr w:type="spellEnd"/>
            <w:r w:rsidRPr="00E1543E">
              <w:rPr>
                <w:rFonts w:ascii="Arial" w:eastAsia="Times New Roman" w:hAnsi="Arial" w:cs="Arial"/>
                <w:sz w:val="20"/>
                <w:szCs w:val="24"/>
                <w:lang w:val="es-ES_tradnl" w:eastAsia="es-ES"/>
              </w:rPr>
              <w:t xml:space="preserve"> Cobo </w:t>
            </w:r>
          </w:p>
        </w:tc>
        <w:tc>
          <w:tcPr>
            <w:tcW w:w="2887"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Daniel Fernández Ortiz </w:t>
            </w:r>
          </w:p>
        </w:tc>
      </w:tr>
      <w:tr w:rsidR="00E1543E" w:rsidRPr="00E1543E" w:rsidTr="00CB7CC9">
        <w:tblPrEx>
          <w:tblCellMar>
            <w:top w:w="0" w:type="dxa"/>
            <w:bottom w:w="0" w:type="dxa"/>
          </w:tblCellMar>
        </w:tblPrEx>
        <w:trPr>
          <w:trHeight w:val="1596"/>
        </w:trPr>
        <w:tc>
          <w:tcPr>
            <w:tcW w:w="2886"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Eduardo Fernández Sainz  </w:t>
            </w:r>
          </w:p>
        </w:tc>
        <w:tc>
          <w:tcPr>
            <w:tcW w:w="2886"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Ana Gómez Angulo </w:t>
            </w:r>
          </w:p>
        </w:tc>
        <w:tc>
          <w:tcPr>
            <w:tcW w:w="2887"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Paula Gómez Pereda </w:t>
            </w:r>
          </w:p>
        </w:tc>
      </w:tr>
      <w:tr w:rsidR="00E1543E" w:rsidRPr="00E1543E" w:rsidTr="00CB7CC9">
        <w:tblPrEx>
          <w:tblCellMar>
            <w:top w:w="0" w:type="dxa"/>
            <w:bottom w:w="0" w:type="dxa"/>
          </w:tblCellMar>
        </w:tblPrEx>
        <w:trPr>
          <w:trHeight w:val="1596"/>
        </w:trPr>
        <w:tc>
          <w:tcPr>
            <w:tcW w:w="2886"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Adriana González Benito </w:t>
            </w: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tc>
        <w:tc>
          <w:tcPr>
            <w:tcW w:w="2886"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Daniel Gutiérrez López  </w:t>
            </w:r>
          </w:p>
        </w:tc>
        <w:tc>
          <w:tcPr>
            <w:tcW w:w="2887"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Gabriela Maté Peña </w:t>
            </w:r>
          </w:p>
        </w:tc>
      </w:tr>
      <w:tr w:rsidR="00E1543E" w:rsidRPr="00E1543E" w:rsidTr="00CB7CC9">
        <w:tblPrEx>
          <w:tblCellMar>
            <w:top w:w="0" w:type="dxa"/>
            <w:bottom w:w="0" w:type="dxa"/>
          </w:tblCellMar>
        </w:tblPrEx>
        <w:trPr>
          <w:trHeight w:val="1444"/>
        </w:trPr>
        <w:tc>
          <w:tcPr>
            <w:tcW w:w="2886"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Oscar Ruiz-Canales Fernández </w:t>
            </w:r>
          </w:p>
        </w:tc>
        <w:tc>
          <w:tcPr>
            <w:tcW w:w="2886"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Borja </w:t>
            </w:r>
            <w:proofErr w:type="spellStart"/>
            <w:r w:rsidRPr="00E1543E">
              <w:rPr>
                <w:rFonts w:ascii="Arial" w:eastAsia="Times New Roman" w:hAnsi="Arial" w:cs="Arial"/>
                <w:sz w:val="20"/>
                <w:szCs w:val="24"/>
                <w:lang w:val="es-ES_tradnl" w:eastAsia="es-ES"/>
              </w:rPr>
              <w:t>Tielve</w:t>
            </w:r>
            <w:proofErr w:type="spellEnd"/>
            <w:r w:rsidRPr="00E1543E">
              <w:rPr>
                <w:rFonts w:ascii="Arial" w:eastAsia="Times New Roman" w:hAnsi="Arial" w:cs="Arial"/>
                <w:sz w:val="20"/>
                <w:szCs w:val="24"/>
                <w:lang w:val="es-ES_tradnl" w:eastAsia="es-ES"/>
              </w:rPr>
              <w:t xml:space="preserve"> Gómez </w:t>
            </w:r>
          </w:p>
        </w:tc>
        <w:tc>
          <w:tcPr>
            <w:tcW w:w="2887" w:type="dxa"/>
          </w:tcPr>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
          <w:p w:rsidR="00E1543E" w:rsidRPr="00E1543E" w:rsidRDefault="00E1543E" w:rsidP="00E1543E">
            <w:pPr>
              <w:spacing w:after="0" w:line="240" w:lineRule="auto"/>
              <w:jc w:val="both"/>
              <w:rPr>
                <w:rFonts w:ascii="Arial" w:eastAsia="Times New Roman" w:hAnsi="Arial" w:cs="Arial"/>
                <w:sz w:val="20"/>
                <w:szCs w:val="24"/>
                <w:lang w:val="es-ES_tradnl" w:eastAsia="es-ES"/>
              </w:rPr>
            </w:pPr>
            <w:proofErr w:type="spellStart"/>
            <w:r w:rsidRPr="00E1543E">
              <w:rPr>
                <w:rFonts w:ascii="Arial" w:eastAsia="Times New Roman" w:hAnsi="Arial" w:cs="Arial"/>
                <w:sz w:val="20"/>
                <w:szCs w:val="24"/>
                <w:lang w:val="es-ES_tradnl" w:eastAsia="es-ES"/>
              </w:rPr>
              <w:t>Fdo</w:t>
            </w:r>
            <w:proofErr w:type="spellEnd"/>
            <w:r w:rsidRPr="00E1543E">
              <w:rPr>
                <w:rFonts w:ascii="Arial" w:eastAsia="Times New Roman" w:hAnsi="Arial" w:cs="Arial"/>
                <w:sz w:val="20"/>
                <w:szCs w:val="24"/>
                <w:lang w:val="es-ES_tradnl" w:eastAsia="es-ES"/>
              </w:rPr>
              <w:t xml:space="preserve">: Tamara Trueba Zorrilla </w:t>
            </w:r>
          </w:p>
        </w:tc>
      </w:tr>
    </w:tbl>
    <w:p w:rsidR="00E1543E" w:rsidRDefault="00E1543E"/>
    <w:sectPr w:rsidR="00E154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404"/>
    <w:multiLevelType w:val="hybridMultilevel"/>
    <w:tmpl w:val="99861DBE"/>
    <w:lvl w:ilvl="0" w:tplc="0C0A0017">
      <w:start w:val="1"/>
      <w:numFmt w:val="lowerLetter"/>
      <w:lvlText w:val="%1)"/>
      <w:lvlJc w:val="left"/>
      <w:pPr>
        <w:tabs>
          <w:tab w:val="num" w:pos="437"/>
        </w:tabs>
        <w:ind w:left="437" w:hanging="360"/>
      </w:pPr>
    </w:lvl>
    <w:lvl w:ilvl="1" w:tplc="0C0A0019" w:tentative="1">
      <w:start w:val="1"/>
      <w:numFmt w:val="lowerLetter"/>
      <w:lvlText w:val="%2."/>
      <w:lvlJc w:val="left"/>
      <w:pPr>
        <w:tabs>
          <w:tab w:val="num" w:pos="1157"/>
        </w:tabs>
        <w:ind w:left="1157" w:hanging="360"/>
      </w:pPr>
    </w:lvl>
    <w:lvl w:ilvl="2" w:tplc="0C0A001B" w:tentative="1">
      <w:start w:val="1"/>
      <w:numFmt w:val="lowerRoman"/>
      <w:lvlText w:val="%3."/>
      <w:lvlJc w:val="right"/>
      <w:pPr>
        <w:tabs>
          <w:tab w:val="num" w:pos="1877"/>
        </w:tabs>
        <w:ind w:left="1877" w:hanging="180"/>
      </w:pPr>
    </w:lvl>
    <w:lvl w:ilvl="3" w:tplc="0C0A000F" w:tentative="1">
      <w:start w:val="1"/>
      <w:numFmt w:val="decimal"/>
      <w:lvlText w:val="%4."/>
      <w:lvlJc w:val="left"/>
      <w:pPr>
        <w:tabs>
          <w:tab w:val="num" w:pos="2597"/>
        </w:tabs>
        <w:ind w:left="2597" w:hanging="360"/>
      </w:pPr>
    </w:lvl>
    <w:lvl w:ilvl="4" w:tplc="0C0A0019" w:tentative="1">
      <w:start w:val="1"/>
      <w:numFmt w:val="lowerLetter"/>
      <w:lvlText w:val="%5."/>
      <w:lvlJc w:val="left"/>
      <w:pPr>
        <w:tabs>
          <w:tab w:val="num" w:pos="3317"/>
        </w:tabs>
        <w:ind w:left="3317" w:hanging="360"/>
      </w:pPr>
    </w:lvl>
    <w:lvl w:ilvl="5" w:tplc="0C0A001B" w:tentative="1">
      <w:start w:val="1"/>
      <w:numFmt w:val="lowerRoman"/>
      <w:lvlText w:val="%6."/>
      <w:lvlJc w:val="right"/>
      <w:pPr>
        <w:tabs>
          <w:tab w:val="num" w:pos="4037"/>
        </w:tabs>
        <w:ind w:left="4037" w:hanging="180"/>
      </w:pPr>
    </w:lvl>
    <w:lvl w:ilvl="6" w:tplc="0C0A000F" w:tentative="1">
      <w:start w:val="1"/>
      <w:numFmt w:val="decimal"/>
      <w:lvlText w:val="%7."/>
      <w:lvlJc w:val="left"/>
      <w:pPr>
        <w:tabs>
          <w:tab w:val="num" w:pos="4757"/>
        </w:tabs>
        <w:ind w:left="4757" w:hanging="360"/>
      </w:pPr>
    </w:lvl>
    <w:lvl w:ilvl="7" w:tplc="0C0A0019" w:tentative="1">
      <w:start w:val="1"/>
      <w:numFmt w:val="lowerLetter"/>
      <w:lvlText w:val="%8."/>
      <w:lvlJc w:val="left"/>
      <w:pPr>
        <w:tabs>
          <w:tab w:val="num" w:pos="5477"/>
        </w:tabs>
        <w:ind w:left="5477" w:hanging="360"/>
      </w:pPr>
    </w:lvl>
    <w:lvl w:ilvl="8" w:tplc="0C0A001B" w:tentative="1">
      <w:start w:val="1"/>
      <w:numFmt w:val="lowerRoman"/>
      <w:lvlText w:val="%9."/>
      <w:lvlJc w:val="right"/>
      <w:pPr>
        <w:tabs>
          <w:tab w:val="num" w:pos="6197"/>
        </w:tabs>
        <w:ind w:left="6197" w:hanging="180"/>
      </w:pPr>
    </w:lvl>
  </w:abstractNum>
  <w:abstractNum w:abstractNumId="1">
    <w:nsid w:val="2C877D24"/>
    <w:multiLevelType w:val="hybridMultilevel"/>
    <w:tmpl w:val="61AEC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C672AB"/>
    <w:multiLevelType w:val="singleLevel"/>
    <w:tmpl w:val="BAE20AC6"/>
    <w:lvl w:ilvl="0">
      <w:start w:val="1"/>
      <w:numFmt w:val="decimal"/>
      <w:lvlText w:val="%1."/>
      <w:legacy w:legacy="1" w:legacySpace="120" w:legacyIndent="360"/>
      <w:lvlJc w:val="left"/>
      <w:pPr>
        <w:ind w:left="1069" w:hanging="360"/>
      </w:pPr>
    </w:lvl>
  </w:abstractNum>
  <w:abstractNum w:abstractNumId="3">
    <w:nsid w:val="42AB5538"/>
    <w:multiLevelType w:val="hybridMultilevel"/>
    <w:tmpl w:val="2C9CC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9F05DD"/>
    <w:multiLevelType w:val="hybridMultilevel"/>
    <w:tmpl w:val="36A843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76B5FDC"/>
    <w:multiLevelType w:val="hybridMultilevel"/>
    <w:tmpl w:val="A68A9CA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28F6253"/>
    <w:multiLevelType w:val="hybridMultilevel"/>
    <w:tmpl w:val="A534321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3C6608C"/>
    <w:multiLevelType w:val="hybridMultilevel"/>
    <w:tmpl w:val="34E49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3558F4"/>
    <w:multiLevelType w:val="hybridMultilevel"/>
    <w:tmpl w:val="9AA41B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0F"/>
    <w:rsid w:val="00366A43"/>
    <w:rsid w:val="003D02B2"/>
    <w:rsid w:val="00E1543E"/>
    <w:rsid w:val="00F66683"/>
    <w:rsid w:val="00FC30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1302</Words>
  <Characters>7166</Characters>
  <Application>Microsoft Office Word</Application>
  <DocSecurity>0</DocSecurity>
  <Lines>59</Lines>
  <Paragraphs>16</Paragraphs>
  <ScaleCrop>false</ScaleCrop>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cp:revision>
  <dcterms:created xsi:type="dcterms:W3CDTF">2012-12-03T08:17:00Z</dcterms:created>
  <dcterms:modified xsi:type="dcterms:W3CDTF">2012-12-10T07:38:00Z</dcterms:modified>
</cp:coreProperties>
</file>