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A8" w:rsidRPr="00616922" w:rsidRDefault="00FC74A8" w:rsidP="00FC74A8">
      <w:pPr>
        <w:spacing w:line="360" w:lineRule="auto"/>
        <w:jc w:val="center"/>
        <w:rPr>
          <w:rFonts w:ascii="Times New Roman" w:hAnsi="Times New Roman" w:cs="Times New Roman"/>
          <w:b/>
          <w:sz w:val="40"/>
          <w:szCs w:val="40"/>
          <w:u w:val="single"/>
        </w:rPr>
      </w:pPr>
      <w:proofErr w:type="gramStart"/>
      <w:r>
        <w:rPr>
          <w:rFonts w:ascii="Times New Roman" w:hAnsi="Times New Roman" w:cs="Times New Roman"/>
          <w:b/>
          <w:sz w:val="40"/>
          <w:szCs w:val="40"/>
          <w:u w:val="single"/>
        </w:rPr>
        <w:t>4.</w:t>
      </w:r>
      <w:r w:rsidRPr="00616922">
        <w:rPr>
          <w:rFonts w:ascii="Times New Roman" w:hAnsi="Times New Roman" w:cs="Times New Roman"/>
          <w:b/>
          <w:sz w:val="40"/>
          <w:szCs w:val="40"/>
          <w:u w:val="single"/>
        </w:rPr>
        <w:t>Estatutos</w:t>
      </w:r>
      <w:proofErr w:type="gramEnd"/>
      <w:r w:rsidRPr="00616922">
        <w:rPr>
          <w:rFonts w:ascii="Times New Roman" w:hAnsi="Times New Roman" w:cs="Times New Roman"/>
          <w:b/>
          <w:sz w:val="40"/>
          <w:szCs w:val="40"/>
          <w:u w:val="single"/>
        </w:rPr>
        <w:t xml:space="preserve"> de la cooperativa</w:t>
      </w:r>
    </w:p>
    <w:p w:rsidR="00FC74A8" w:rsidRPr="00616922" w:rsidRDefault="00FC74A8" w:rsidP="00FC74A8">
      <w:pPr>
        <w:spacing w:line="360" w:lineRule="auto"/>
        <w:jc w:val="both"/>
        <w:rPr>
          <w:rFonts w:ascii="Times New Roman" w:hAnsi="Times New Roman" w:cs="Times New Roman"/>
          <w:sz w:val="24"/>
          <w:szCs w:val="24"/>
        </w:rPr>
      </w:pPr>
      <w:r w:rsidRPr="00616922">
        <w:rPr>
          <w:rFonts w:ascii="Times New Roman" w:hAnsi="Times New Roman" w:cs="Times New Roman"/>
          <w:sz w:val="24"/>
          <w:szCs w:val="24"/>
        </w:rPr>
        <w:t>Todos los miembros de la empresa participamos en la redacción de este documento, que nos servirá para definir más ampliamente todos los aspectos relacionados con la cooperativa.</w:t>
      </w:r>
    </w:p>
    <w:p w:rsidR="00FC74A8" w:rsidRPr="00616922" w:rsidRDefault="00FC74A8" w:rsidP="00FC74A8">
      <w:pPr>
        <w:spacing w:line="360" w:lineRule="auto"/>
        <w:jc w:val="both"/>
        <w:rPr>
          <w:rFonts w:ascii="Times New Roman" w:hAnsi="Times New Roman" w:cs="Times New Roman"/>
          <w:sz w:val="24"/>
          <w:szCs w:val="24"/>
        </w:rPr>
      </w:pPr>
    </w:p>
    <w:p w:rsidR="00FC74A8" w:rsidRPr="00616922" w:rsidRDefault="00FC74A8" w:rsidP="00FC74A8">
      <w:pPr>
        <w:spacing w:line="360" w:lineRule="auto"/>
        <w:jc w:val="both"/>
        <w:rPr>
          <w:rFonts w:ascii="Times New Roman" w:hAnsi="Times New Roman" w:cs="Times New Roman"/>
          <w:sz w:val="24"/>
          <w:szCs w:val="24"/>
        </w:rPr>
      </w:pPr>
      <w:r w:rsidRPr="00616922">
        <w:rPr>
          <w:rFonts w:ascii="Times New Roman" w:hAnsi="Times New Roman" w:cs="Times New Roman"/>
          <w:sz w:val="24"/>
          <w:szCs w:val="24"/>
        </w:rPr>
        <w:t>En ellos se reflejan ámbitos como derechos y obligaciones de los socios, régimen  organización de la cooperativa, disolución de la cooperativa...</w:t>
      </w:r>
    </w:p>
    <w:p w:rsidR="00FC74A8" w:rsidRPr="00616922" w:rsidRDefault="00FC74A8" w:rsidP="00FC74A8">
      <w:pPr>
        <w:spacing w:line="360" w:lineRule="auto"/>
        <w:jc w:val="both"/>
        <w:rPr>
          <w:rFonts w:ascii="Times New Roman" w:hAnsi="Times New Roman" w:cs="Times New Roman"/>
          <w:sz w:val="24"/>
          <w:szCs w:val="24"/>
        </w:rPr>
      </w:pPr>
    </w:p>
    <w:p w:rsidR="00FC74A8" w:rsidRPr="00616922" w:rsidRDefault="00FC74A8" w:rsidP="00FC74A8">
      <w:pPr>
        <w:spacing w:line="360" w:lineRule="auto"/>
        <w:jc w:val="both"/>
        <w:rPr>
          <w:rFonts w:ascii="Times New Roman" w:hAnsi="Times New Roman" w:cs="Times New Roman"/>
          <w:sz w:val="24"/>
          <w:szCs w:val="24"/>
        </w:rPr>
      </w:pPr>
    </w:p>
    <w:p w:rsidR="00FC74A8" w:rsidRPr="00616922" w:rsidRDefault="00FC74A8" w:rsidP="00FC74A8">
      <w:pPr>
        <w:spacing w:line="360" w:lineRule="auto"/>
        <w:jc w:val="both"/>
        <w:rPr>
          <w:rFonts w:ascii="Times New Roman" w:hAnsi="Times New Roman" w:cs="Times New Roman"/>
          <w:sz w:val="24"/>
          <w:szCs w:val="24"/>
        </w:rPr>
      </w:pPr>
      <w:r w:rsidRPr="00616922">
        <w:rPr>
          <w:rFonts w:ascii="Times New Roman" w:hAnsi="Times New Roman" w:cs="Times New Roman"/>
          <w:sz w:val="24"/>
          <w:szCs w:val="24"/>
        </w:rPr>
        <w:t>Este documento fue aprobado por unanimidad por los socios y colgado a continuación en la página Web de EUSKADIADI.</w:t>
      </w:r>
    </w:p>
    <w:p w:rsidR="00FC74A8" w:rsidRPr="00616922" w:rsidRDefault="00FC74A8" w:rsidP="00FC74A8">
      <w:pPr>
        <w:spacing w:line="360" w:lineRule="auto"/>
        <w:jc w:val="both"/>
        <w:rPr>
          <w:rFonts w:ascii="Times New Roman" w:hAnsi="Times New Roman" w:cs="Times New Roman"/>
          <w:sz w:val="24"/>
          <w:szCs w:val="24"/>
        </w:rPr>
      </w:pPr>
    </w:p>
    <w:p w:rsidR="00FC74A8" w:rsidRPr="00616922" w:rsidRDefault="00FC74A8" w:rsidP="00FC74A8">
      <w:pPr>
        <w:spacing w:line="360" w:lineRule="auto"/>
        <w:jc w:val="both"/>
        <w:rPr>
          <w:rFonts w:ascii="Times New Roman" w:hAnsi="Times New Roman" w:cs="Times New Roman"/>
          <w:sz w:val="24"/>
          <w:szCs w:val="24"/>
        </w:rPr>
      </w:pPr>
    </w:p>
    <w:p w:rsidR="00FC74A8" w:rsidRPr="00616922" w:rsidRDefault="00FC74A8" w:rsidP="00FC74A8">
      <w:pPr>
        <w:spacing w:line="360" w:lineRule="auto"/>
        <w:jc w:val="both"/>
        <w:rPr>
          <w:rFonts w:ascii="Times New Roman" w:hAnsi="Times New Roman" w:cs="Times New Roman"/>
          <w:sz w:val="24"/>
          <w:szCs w:val="24"/>
        </w:rPr>
      </w:pPr>
      <w:r w:rsidRPr="00616922">
        <w:rPr>
          <w:rFonts w:ascii="Times New Roman" w:hAnsi="Times New Roman" w:cs="Times New Roman"/>
          <w:sz w:val="24"/>
          <w:szCs w:val="24"/>
        </w:rPr>
        <w:t>Se adjunta copia del documento</w:t>
      </w:r>
    </w:p>
    <w:p w:rsidR="00FC74A8" w:rsidRDefault="00FC74A8" w:rsidP="00FC74A8">
      <w:pPr>
        <w:jc w:val="both"/>
        <w:rPr>
          <w:rFonts w:ascii="Times New Roman" w:hAnsi="Times New Roman" w:cs="Times New Roman"/>
          <w:sz w:val="24"/>
          <w:szCs w:val="24"/>
        </w:rPr>
      </w:pPr>
    </w:p>
    <w:p w:rsidR="00FC74A8" w:rsidRDefault="00FC74A8" w:rsidP="00FC74A8">
      <w:pPr>
        <w:jc w:val="both"/>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jc w:val="center"/>
        <w:rPr>
          <w:rFonts w:ascii="Times New Roman" w:hAnsi="Times New Roman" w:cs="Times New Roman"/>
          <w:b/>
          <w:sz w:val="32"/>
          <w:szCs w:val="32"/>
          <w:u w:val="single"/>
        </w:rPr>
      </w:pPr>
      <w:r w:rsidRPr="00616922">
        <w:rPr>
          <w:rFonts w:ascii="Times New Roman" w:hAnsi="Times New Roman" w:cs="Times New Roman"/>
          <w:b/>
          <w:sz w:val="32"/>
          <w:szCs w:val="32"/>
          <w:u w:val="single"/>
        </w:rPr>
        <w:t>Estatutos de la Cooperativa</w:t>
      </w:r>
    </w:p>
    <w:p w:rsidR="00FC74A8" w:rsidRPr="00616922" w:rsidRDefault="00FC74A8" w:rsidP="00FC74A8">
      <w:pPr>
        <w:jc w:val="center"/>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b/>
          <w:sz w:val="24"/>
          <w:szCs w:val="24"/>
        </w:rPr>
      </w:pPr>
      <w:r w:rsidRPr="00616922">
        <w:rPr>
          <w:rFonts w:ascii="Times New Roman" w:hAnsi="Times New Roman" w:cs="Times New Roman"/>
          <w:b/>
          <w:sz w:val="24"/>
          <w:szCs w:val="24"/>
        </w:rPr>
        <w:t>CAPITULO 1</w:t>
      </w:r>
    </w:p>
    <w:p w:rsidR="00FC74A8" w:rsidRPr="00616922" w:rsidRDefault="00FC74A8" w:rsidP="00FC74A8">
      <w:pPr>
        <w:jc w:val="both"/>
        <w:rPr>
          <w:rFonts w:ascii="Times New Roman" w:hAnsi="Times New Roman" w:cs="Times New Roman"/>
          <w:b/>
          <w:sz w:val="24"/>
          <w:szCs w:val="24"/>
        </w:rPr>
      </w:pP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DENOMINACIÓN Y ÁMBITO SOCIAL DE ACTUACIÓN</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1.</w:t>
      </w:r>
      <w:r w:rsidRPr="00616922">
        <w:rPr>
          <w:rFonts w:ascii="Times New Roman" w:hAnsi="Times New Roman" w:cs="Times New Roman"/>
          <w:sz w:val="24"/>
          <w:szCs w:val="24"/>
        </w:rPr>
        <w:t>Nombre y razón social</w:t>
      </w: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 xml:space="preserve">La cooperativa funcionará bajo el nombre de ISLADAK Sdad. </w:t>
      </w:r>
      <w:proofErr w:type="spellStart"/>
      <w:r w:rsidRPr="00616922">
        <w:rPr>
          <w:rFonts w:ascii="Times New Roman" w:hAnsi="Times New Roman" w:cs="Times New Roman"/>
          <w:sz w:val="24"/>
          <w:szCs w:val="24"/>
        </w:rPr>
        <w:t>Coop</w:t>
      </w:r>
      <w:proofErr w:type="spellEnd"/>
      <w:r w:rsidRPr="00616922">
        <w:rPr>
          <w:rFonts w:ascii="Times New Roman" w:hAnsi="Times New Roman" w:cs="Times New Roman"/>
          <w:sz w:val="24"/>
          <w:szCs w:val="24"/>
        </w:rPr>
        <w:t xml:space="preserve">. </w:t>
      </w:r>
      <w:proofErr w:type="gramStart"/>
      <w:r w:rsidRPr="00616922">
        <w:rPr>
          <w:rFonts w:ascii="Times New Roman" w:hAnsi="Times New Roman" w:cs="Times New Roman"/>
          <w:sz w:val="24"/>
          <w:szCs w:val="24"/>
        </w:rPr>
        <w:t>con</w:t>
      </w:r>
      <w:proofErr w:type="gramEnd"/>
      <w:r w:rsidRPr="00616922">
        <w:rPr>
          <w:rFonts w:ascii="Times New Roman" w:hAnsi="Times New Roman" w:cs="Times New Roman"/>
          <w:sz w:val="24"/>
          <w:szCs w:val="24"/>
        </w:rPr>
        <w:t xml:space="preserve"> personalidad jurídica organización y administración propio.</w:t>
      </w: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2</w:t>
      </w:r>
      <w:r w:rsidRPr="00616922">
        <w:rPr>
          <w:rFonts w:ascii="Times New Roman" w:hAnsi="Times New Roman" w:cs="Times New Roman"/>
          <w:sz w:val="24"/>
          <w:szCs w:val="24"/>
        </w:rPr>
        <w:t>.Objeto social</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 xml:space="preserve"> Las actividades de la cooperativa son las siguientes:</w:t>
      </w: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numPr>
          <w:ilvl w:val="0"/>
          <w:numId w:val="1"/>
        </w:numPr>
        <w:spacing w:after="0" w:line="240" w:lineRule="auto"/>
        <w:jc w:val="both"/>
        <w:rPr>
          <w:rFonts w:ascii="Times New Roman" w:hAnsi="Times New Roman" w:cs="Times New Roman"/>
          <w:sz w:val="24"/>
          <w:szCs w:val="24"/>
        </w:rPr>
      </w:pPr>
      <w:r w:rsidRPr="00616922">
        <w:rPr>
          <w:rFonts w:ascii="Times New Roman" w:hAnsi="Times New Roman" w:cs="Times New Roman"/>
          <w:sz w:val="24"/>
          <w:szCs w:val="24"/>
        </w:rPr>
        <w:t>Venta de diversos materiales reciclados y decorados:</w:t>
      </w:r>
    </w:p>
    <w:p w:rsidR="00FC74A8" w:rsidRPr="00616922" w:rsidRDefault="00FC74A8" w:rsidP="00FC74A8">
      <w:pPr>
        <w:ind w:left="1416"/>
        <w:jc w:val="both"/>
        <w:rPr>
          <w:rFonts w:ascii="Times New Roman" w:hAnsi="Times New Roman" w:cs="Times New Roman"/>
          <w:sz w:val="24"/>
          <w:szCs w:val="24"/>
        </w:rPr>
      </w:pPr>
      <w:r w:rsidRPr="00616922">
        <w:rPr>
          <w:rFonts w:ascii="Times New Roman" w:hAnsi="Times New Roman" w:cs="Times New Roman"/>
          <w:sz w:val="24"/>
          <w:szCs w:val="24"/>
        </w:rPr>
        <w:t>- Marcos.</w:t>
      </w:r>
    </w:p>
    <w:p w:rsidR="00FC74A8" w:rsidRPr="00616922" w:rsidRDefault="00FC74A8" w:rsidP="00FC74A8">
      <w:pPr>
        <w:ind w:left="1416"/>
        <w:jc w:val="both"/>
        <w:rPr>
          <w:rFonts w:ascii="Times New Roman" w:hAnsi="Times New Roman" w:cs="Times New Roman"/>
          <w:sz w:val="24"/>
          <w:szCs w:val="24"/>
        </w:rPr>
      </w:pPr>
      <w:r w:rsidRPr="00616922">
        <w:rPr>
          <w:rFonts w:ascii="Times New Roman" w:hAnsi="Times New Roman" w:cs="Times New Roman"/>
          <w:sz w:val="24"/>
          <w:szCs w:val="24"/>
        </w:rPr>
        <w:t>- Espejos</w:t>
      </w:r>
    </w:p>
    <w:p w:rsidR="00FC74A8" w:rsidRPr="00616922" w:rsidRDefault="00FC74A8" w:rsidP="00FC74A8">
      <w:pPr>
        <w:numPr>
          <w:ilvl w:val="0"/>
          <w:numId w:val="1"/>
        </w:numPr>
        <w:spacing w:after="0" w:line="240" w:lineRule="auto"/>
        <w:jc w:val="both"/>
        <w:rPr>
          <w:rFonts w:ascii="Times New Roman" w:hAnsi="Times New Roman" w:cs="Times New Roman"/>
          <w:sz w:val="24"/>
          <w:szCs w:val="24"/>
        </w:rPr>
      </w:pPr>
      <w:r w:rsidRPr="00616922">
        <w:rPr>
          <w:rFonts w:ascii="Times New Roman" w:hAnsi="Times New Roman" w:cs="Times New Roman"/>
          <w:sz w:val="24"/>
          <w:szCs w:val="24"/>
        </w:rPr>
        <w:t>Estas actividades serán desarrolladas por:</w:t>
      </w:r>
    </w:p>
    <w:p w:rsidR="00FC74A8" w:rsidRPr="00616922" w:rsidRDefault="00FC74A8" w:rsidP="00FC74A8">
      <w:pPr>
        <w:ind w:left="1416"/>
        <w:jc w:val="both"/>
        <w:rPr>
          <w:rFonts w:ascii="Times New Roman" w:hAnsi="Times New Roman" w:cs="Times New Roman"/>
          <w:sz w:val="24"/>
          <w:szCs w:val="24"/>
        </w:rPr>
      </w:pPr>
      <w:r w:rsidRPr="00616922">
        <w:rPr>
          <w:rFonts w:ascii="Times New Roman" w:hAnsi="Times New Roman" w:cs="Times New Roman"/>
          <w:sz w:val="24"/>
          <w:szCs w:val="24"/>
        </w:rPr>
        <w:t xml:space="preserve">- 8 alumnos de Ciclo Formativo de </w:t>
      </w:r>
      <w:proofErr w:type="spellStart"/>
      <w:r w:rsidRPr="00616922">
        <w:rPr>
          <w:rFonts w:ascii="Times New Roman" w:hAnsi="Times New Roman" w:cs="Times New Roman"/>
          <w:sz w:val="24"/>
          <w:szCs w:val="24"/>
        </w:rPr>
        <w:t>Analisis</w:t>
      </w:r>
      <w:proofErr w:type="spellEnd"/>
      <w:r w:rsidRPr="00616922">
        <w:rPr>
          <w:rFonts w:ascii="Times New Roman" w:hAnsi="Times New Roman" w:cs="Times New Roman"/>
          <w:sz w:val="24"/>
          <w:szCs w:val="24"/>
        </w:rPr>
        <w:t xml:space="preserve"> y Control de Calidad.</w:t>
      </w:r>
    </w:p>
    <w:p w:rsidR="00FC74A8" w:rsidRPr="00616922" w:rsidRDefault="00FC74A8" w:rsidP="00FC74A8">
      <w:pPr>
        <w:ind w:left="1065"/>
        <w:jc w:val="both"/>
        <w:rPr>
          <w:rFonts w:ascii="Times New Roman" w:hAnsi="Times New Roman" w:cs="Times New Roman"/>
          <w:sz w:val="24"/>
          <w:szCs w:val="24"/>
        </w:rPr>
      </w:pPr>
    </w:p>
    <w:p w:rsidR="00FC74A8" w:rsidRPr="00616922" w:rsidRDefault="00FC74A8" w:rsidP="00FC74A8">
      <w:pPr>
        <w:ind w:left="1065"/>
        <w:jc w:val="both"/>
        <w:rPr>
          <w:rFonts w:ascii="Times New Roman" w:hAnsi="Times New Roman" w:cs="Times New Roman"/>
          <w:sz w:val="24"/>
          <w:szCs w:val="24"/>
        </w:rPr>
      </w:pP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r w:rsidRPr="00616922">
        <w:rPr>
          <w:rFonts w:ascii="Times New Roman" w:hAnsi="Times New Roman" w:cs="Times New Roman"/>
          <w:sz w:val="24"/>
          <w:szCs w:val="24"/>
        </w:rPr>
        <w:tab/>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3</w:t>
      </w:r>
      <w:r w:rsidRPr="00616922">
        <w:rPr>
          <w:rFonts w:ascii="Times New Roman" w:hAnsi="Times New Roman" w:cs="Times New Roman"/>
          <w:sz w:val="24"/>
          <w:szCs w:val="24"/>
        </w:rPr>
        <w:t>.Duración de la actividad:</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La cooperativa se constituye desde el  de Octubre del 2011 hasta 24 de Febrero del 2012.</w:t>
      </w: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b/>
          <w:sz w:val="24"/>
          <w:szCs w:val="24"/>
        </w:rPr>
      </w:pPr>
      <w:r w:rsidRPr="00616922">
        <w:rPr>
          <w:rFonts w:ascii="Times New Roman" w:hAnsi="Times New Roman" w:cs="Times New Roman"/>
          <w:b/>
          <w:sz w:val="24"/>
          <w:szCs w:val="24"/>
        </w:rPr>
        <w:t>CAPITULO 2:</w:t>
      </w:r>
    </w:p>
    <w:p w:rsidR="00FC74A8" w:rsidRPr="00616922" w:rsidRDefault="00FC74A8" w:rsidP="00FC74A8">
      <w:pPr>
        <w:jc w:val="both"/>
        <w:rPr>
          <w:rFonts w:ascii="Times New Roman" w:hAnsi="Times New Roman" w:cs="Times New Roman"/>
          <w:b/>
          <w:sz w:val="24"/>
          <w:szCs w:val="24"/>
        </w:rPr>
      </w:pP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DOMICILIO SOCIAL</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4</w:t>
      </w:r>
      <w:r w:rsidRPr="00616922">
        <w:rPr>
          <w:rFonts w:ascii="Times New Roman" w:hAnsi="Times New Roman" w:cs="Times New Roman"/>
          <w:sz w:val="24"/>
          <w:szCs w:val="24"/>
        </w:rPr>
        <w:t>.Domicilio social</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 xml:space="preserve">El domicilio social queda establecido en la calle Esperanza nº 12  48005 Bilbao </w:t>
      </w:r>
    </w:p>
    <w:p w:rsidR="00FC74A8" w:rsidRPr="00616922" w:rsidRDefault="00FC74A8" w:rsidP="00FC74A8">
      <w:pPr>
        <w:jc w:val="both"/>
        <w:rPr>
          <w:rFonts w:ascii="Times New Roman" w:hAnsi="Times New Roman" w:cs="Times New Roman"/>
          <w:sz w:val="24"/>
          <w:szCs w:val="24"/>
        </w:rPr>
      </w:pPr>
    </w:p>
    <w:p w:rsidR="00FC74A8" w:rsidRPr="00616922" w:rsidRDefault="00FC74A8" w:rsidP="00FC74A8">
      <w:pPr>
        <w:jc w:val="both"/>
        <w:rPr>
          <w:rFonts w:ascii="Times New Roman" w:hAnsi="Times New Roman" w:cs="Times New Roman"/>
          <w:b/>
          <w:sz w:val="24"/>
          <w:szCs w:val="24"/>
        </w:rPr>
      </w:pPr>
      <w:r w:rsidRPr="00616922">
        <w:rPr>
          <w:rFonts w:ascii="Times New Roman" w:hAnsi="Times New Roman" w:cs="Times New Roman"/>
          <w:b/>
          <w:sz w:val="24"/>
          <w:szCs w:val="24"/>
        </w:rPr>
        <w:t>CAPITULO 3:</w:t>
      </w:r>
    </w:p>
    <w:p w:rsidR="00FC74A8" w:rsidRPr="00616922" w:rsidRDefault="00FC74A8" w:rsidP="00FC74A8">
      <w:pPr>
        <w:jc w:val="both"/>
        <w:rPr>
          <w:rFonts w:ascii="Times New Roman" w:hAnsi="Times New Roman" w:cs="Times New Roman"/>
          <w:b/>
          <w:sz w:val="24"/>
          <w:szCs w:val="24"/>
        </w:rPr>
      </w:pP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DE LOS SOCIOS</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5.</w:t>
      </w:r>
      <w:r w:rsidRPr="00616922">
        <w:rPr>
          <w:rFonts w:ascii="Times New Roman" w:hAnsi="Times New Roman" w:cs="Times New Roman"/>
          <w:sz w:val="24"/>
          <w:szCs w:val="24"/>
        </w:rPr>
        <w:t>Nº de socios</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sz w:val="24"/>
          <w:szCs w:val="24"/>
        </w:rPr>
        <w:t>El nº de socios es de 8 y no se contemplan ampliaciones.</w:t>
      </w:r>
    </w:p>
    <w:p w:rsidR="00FC74A8" w:rsidRPr="00616922" w:rsidRDefault="00FC74A8" w:rsidP="00FC74A8">
      <w:pPr>
        <w:jc w:val="both"/>
        <w:rPr>
          <w:rFonts w:ascii="Times New Roman" w:hAnsi="Times New Roman" w:cs="Times New Roman"/>
          <w:sz w:val="24"/>
          <w:szCs w:val="24"/>
        </w:rPr>
      </w:pPr>
      <w:r w:rsidRPr="00616922">
        <w:rPr>
          <w:rFonts w:ascii="Times New Roman" w:hAnsi="Times New Roman" w:cs="Times New Roman"/>
          <w:b/>
          <w:i/>
          <w:sz w:val="24"/>
          <w:szCs w:val="24"/>
        </w:rPr>
        <w:t>Artículo 6.</w:t>
      </w:r>
      <w:r w:rsidRPr="00616922">
        <w:rPr>
          <w:rFonts w:ascii="Times New Roman" w:hAnsi="Times New Roman" w:cs="Times New Roman"/>
          <w:sz w:val="24"/>
          <w:szCs w:val="24"/>
        </w:rPr>
        <w:t>Derechos de los socios.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-Participar en el cumplimiento de los fines de la cooperativa.</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lastRenderedPageBreak/>
        <w:tab/>
        <w:t>-Examinar libremente la documentación.</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-Libertad de expresión.</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-Respeto a todos los socios.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-Ser elector y elegible para los órganos de representación de la empresa.</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-Recibir información necesaria para el ejercicio de sus derechos y el                        cumplimiento de sus obligaciones.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7.</w:t>
      </w:r>
      <w:r w:rsidRPr="00616922">
        <w:rPr>
          <w:rFonts w:ascii="Times New Roman" w:hAnsi="Times New Roman" w:cs="Times New Roman"/>
          <w:sz w:val="24"/>
          <w:szCs w:val="24"/>
        </w:rPr>
        <w:t>Igualdad entre socios.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 xml:space="preserve">A todos los miembros se les aplica el principio de igualdad, sin discriminaciones de ideología, religión, raza, sexo, </w:t>
      </w:r>
      <w:proofErr w:type="spellStart"/>
      <w:r w:rsidRPr="00616922">
        <w:rPr>
          <w:rFonts w:ascii="Times New Roman" w:hAnsi="Times New Roman" w:cs="Times New Roman"/>
          <w:sz w:val="24"/>
          <w:szCs w:val="24"/>
        </w:rPr>
        <w:t>etc</w:t>
      </w:r>
      <w:proofErr w:type="spellEnd"/>
      <w:r w:rsidRPr="00616922">
        <w:rPr>
          <w:rFonts w:ascii="Times New Roman" w:hAnsi="Times New Roman" w:cs="Times New Roman"/>
          <w:sz w:val="24"/>
          <w:szCs w:val="24"/>
        </w:rPr>
        <w:t>…</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Cualquier circunstancia personal.</w:t>
      </w:r>
    </w:p>
    <w:p w:rsidR="00FC74A8" w:rsidRPr="00616922" w:rsidRDefault="00FC74A8" w:rsidP="00FC74A8">
      <w:pPr>
        <w:jc w:val="both"/>
        <w:rPr>
          <w:rFonts w:ascii="Times New Roman" w:hAnsi="Times New Roman" w:cs="Times New Roman"/>
          <w:b/>
          <w:i/>
          <w:sz w:val="24"/>
          <w:szCs w:val="24"/>
        </w:rPr>
      </w:pPr>
    </w:p>
    <w:p w:rsidR="00FC74A8" w:rsidRPr="00616922" w:rsidRDefault="00FC74A8" w:rsidP="00FC74A8">
      <w:pPr>
        <w:ind w:left="709" w:hanging="709"/>
        <w:jc w:val="both"/>
        <w:rPr>
          <w:rFonts w:ascii="Times New Roman" w:hAnsi="Times New Roman" w:cs="Times New Roman"/>
          <w:sz w:val="24"/>
          <w:szCs w:val="24"/>
          <w:u w:val="single"/>
        </w:rPr>
      </w:pPr>
      <w:r w:rsidRPr="00616922">
        <w:rPr>
          <w:rFonts w:ascii="Times New Roman" w:hAnsi="Times New Roman" w:cs="Times New Roman"/>
          <w:b/>
          <w:i/>
          <w:sz w:val="24"/>
          <w:szCs w:val="24"/>
        </w:rPr>
        <w:t>Artículo 8.</w:t>
      </w:r>
      <w:r w:rsidRPr="00616922">
        <w:rPr>
          <w:rFonts w:ascii="Times New Roman" w:hAnsi="Times New Roman" w:cs="Times New Roman"/>
          <w:sz w:val="24"/>
          <w:szCs w:val="24"/>
        </w:rPr>
        <w:t>Obligaciones de los socios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 xml:space="preserve">El pertenecer a la cooperativa  </w:t>
      </w:r>
      <w:proofErr w:type="spellStart"/>
      <w:r w:rsidRPr="00616922">
        <w:rPr>
          <w:rFonts w:ascii="Times New Roman" w:hAnsi="Times New Roman" w:cs="Times New Roman"/>
          <w:sz w:val="24"/>
          <w:szCs w:val="24"/>
        </w:rPr>
        <w:t>Isladak</w:t>
      </w:r>
      <w:proofErr w:type="spellEnd"/>
      <w:r w:rsidRPr="00616922">
        <w:rPr>
          <w:rFonts w:ascii="Times New Roman" w:hAnsi="Times New Roman" w:cs="Times New Roman"/>
          <w:sz w:val="24"/>
          <w:szCs w:val="24"/>
        </w:rPr>
        <w:t xml:space="preserve"> supone la obligación de acatar todos los reglamentos y acuerdos que se adopten en las asambleas.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9.</w:t>
      </w:r>
      <w:r w:rsidRPr="00616922">
        <w:rPr>
          <w:rFonts w:ascii="Times New Roman" w:hAnsi="Times New Roman" w:cs="Times New Roman"/>
          <w:sz w:val="24"/>
          <w:szCs w:val="24"/>
        </w:rPr>
        <w:t>Perdida del derecho a ser socio por:</w:t>
      </w:r>
    </w:p>
    <w:p w:rsidR="00FC74A8" w:rsidRPr="00616922" w:rsidRDefault="00FC74A8" w:rsidP="00FC74A8">
      <w:pPr>
        <w:ind w:left="709" w:hanging="709"/>
        <w:jc w:val="both"/>
        <w:rPr>
          <w:rFonts w:ascii="Times New Roman" w:hAnsi="Times New Roman" w:cs="Times New Roman"/>
          <w:i/>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 xml:space="preserve"> Voluntad propia</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Incumplimiento de las tareas asignadas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Faltas de respeto reiteradas.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Hurto, robo u apropiación indebida del capital social, bienes e inmuebles.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 xml:space="preserve">No asistir a su puesto de trabajo, faltando más  de un 20% de las horas totales de trabajo a emplear en la cooperativa del total sin justificación. </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b/>
          <w:sz w:val="24"/>
          <w:szCs w:val="24"/>
        </w:rPr>
      </w:pPr>
      <w:r w:rsidRPr="00616922">
        <w:rPr>
          <w:rFonts w:ascii="Times New Roman" w:hAnsi="Times New Roman" w:cs="Times New Roman"/>
          <w:b/>
          <w:sz w:val="24"/>
          <w:szCs w:val="24"/>
        </w:rPr>
        <w:t>CAPITULO 4:</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REGIMEN ECONÓMICO</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10.</w:t>
      </w:r>
      <w:r w:rsidRPr="00616922">
        <w:rPr>
          <w:rFonts w:ascii="Times New Roman" w:hAnsi="Times New Roman" w:cs="Times New Roman"/>
          <w:sz w:val="24"/>
          <w:szCs w:val="24"/>
        </w:rPr>
        <w:t xml:space="preserve"> Capital social.</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lastRenderedPageBreak/>
        <w:tab/>
      </w:r>
      <w:r w:rsidRPr="00616922">
        <w:rPr>
          <w:rFonts w:ascii="Times New Roman" w:hAnsi="Times New Roman" w:cs="Times New Roman"/>
          <w:sz w:val="24"/>
          <w:szCs w:val="24"/>
        </w:rPr>
        <w:t>-El capital de inversión se fija en 80 euros. Se divide en participaciones de 10 euros cada uno. Cada participación obliga a todos los socios  a cumplir con las obligaciones y derechos.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Artículo11.</w:t>
      </w:r>
      <w:r w:rsidRPr="00616922">
        <w:rPr>
          <w:rFonts w:ascii="Times New Roman" w:hAnsi="Times New Roman" w:cs="Times New Roman"/>
          <w:sz w:val="24"/>
          <w:szCs w:val="24"/>
        </w:rPr>
        <w:t>Distribución de beneficios.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r>
      <w:r w:rsidRPr="00616922">
        <w:rPr>
          <w:rFonts w:ascii="Times New Roman" w:hAnsi="Times New Roman" w:cs="Times New Roman"/>
          <w:sz w:val="24"/>
          <w:szCs w:val="24"/>
        </w:rPr>
        <w:t>La distribución de los beneficios se realizará de forma proporcional entre el número de socios.</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b/>
          <w:sz w:val="24"/>
          <w:szCs w:val="24"/>
        </w:rPr>
      </w:pPr>
      <w:r w:rsidRPr="00616922">
        <w:rPr>
          <w:rFonts w:ascii="Times New Roman" w:hAnsi="Times New Roman" w:cs="Times New Roman"/>
          <w:b/>
          <w:sz w:val="24"/>
          <w:szCs w:val="24"/>
        </w:rPr>
        <w:t>CAPITULO 5:</w:t>
      </w:r>
    </w:p>
    <w:p w:rsidR="00FC74A8" w:rsidRPr="00616922" w:rsidRDefault="00FC74A8" w:rsidP="00FC74A8">
      <w:pPr>
        <w:ind w:left="709" w:hanging="709"/>
        <w:jc w:val="both"/>
        <w:rPr>
          <w:rFonts w:ascii="Times New Roman" w:hAnsi="Times New Roman" w:cs="Times New Roman"/>
          <w:b/>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ORGANOS DE LA SOCIEDAD</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12.</w:t>
      </w:r>
      <w:r w:rsidRPr="00616922">
        <w:rPr>
          <w:rFonts w:ascii="Times New Roman" w:hAnsi="Times New Roman" w:cs="Times New Roman"/>
          <w:sz w:val="24"/>
          <w:szCs w:val="24"/>
        </w:rPr>
        <w:t>Régimen y organización de la cooperativa.</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r>
      <w:r w:rsidRPr="00616922">
        <w:rPr>
          <w:rFonts w:ascii="Times New Roman" w:hAnsi="Times New Roman" w:cs="Times New Roman"/>
          <w:sz w:val="24"/>
          <w:szCs w:val="24"/>
        </w:rPr>
        <w:t>-El reparto de las tareas se hará en función del organigrama establecido, si bien en épocas de mayores pedidos, todos los miembros de la cooperativa podrán pasar a realizar otras funciones.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-Las decisiones serán tomadas en Asamblea de los socios, siempre por votación, donde se exigirá dos tercios para la aprobación de las propuestas realizadas.</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b/>
          <w:sz w:val="24"/>
          <w:szCs w:val="24"/>
        </w:rPr>
      </w:pPr>
      <w:r w:rsidRPr="00616922">
        <w:rPr>
          <w:rFonts w:ascii="Times New Roman" w:hAnsi="Times New Roman" w:cs="Times New Roman"/>
          <w:b/>
          <w:sz w:val="24"/>
          <w:szCs w:val="24"/>
        </w:rPr>
        <w:t>CAPITULO 6:</w:t>
      </w:r>
    </w:p>
    <w:p w:rsidR="00FC74A8" w:rsidRPr="00616922" w:rsidRDefault="00FC74A8" w:rsidP="00FC74A8">
      <w:pPr>
        <w:ind w:left="709" w:hanging="709"/>
        <w:jc w:val="both"/>
        <w:rPr>
          <w:rFonts w:ascii="Times New Roman" w:hAnsi="Times New Roman" w:cs="Times New Roman"/>
          <w:b/>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LIBROS Y CONTABILIDAD</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13 .</w:t>
      </w:r>
      <w:r w:rsidRPr="00616922">
        <w:rPr>
          <w:rFonts w:ascii="Times New Roman" w:hAnsi="Times New Roman" w:cs="Times New Roman"/>
          <w:sz w:val="24"/>
          <w:szCs w:val="24"/>
        </w:rPr>
        <w:t>Las cuentas.</w:t>
      </w:r>
    </w:p>
    <w:p w:rsidR="00FC74A8" w:rsidRPr="00616922" w:rsidRDefault="00FC74A8" w:rsidP="00FC74A8">
      <w:pPr>
        <w:ind w:left="709" w:hanging="709"/>
        <w:jc w:val="both"/>
        <w:rPr>
          <w:rFonts w:ascii="Times New Roman" w:hAnsi="Times New Roman" w:cs="Times New Roman"/>
          <w:color w:val="FF6600"/>
          <w:sz w:val="24"/>
          <w:szCs w:val="24"/>
        </w:rPr>
      </w:pPr>
      <w:r w:rsidRPr="00616922">
        <w:rPr>
          <w:rFonts w:ascii="Times New Roman" w:hAnsi="Times New Roman" w:cs="Times New Roman"/>
          <w:b/>
          <w:i/>
          <w:sz w:val="24"/>
          <w:szCs w:val="24"/>
        </w:rPr>
        <w:tab/>
      </w:r>
      <w:r w:rsidRPr="00616922">
        <w:rPr>
          <w:rFonts w:ascii="Times New Roman" w:hAnsi="Times New Roman" w:cs="Times New Roman"/>
          <w:sz w:val="24"/>
          <w:szCs w:val="24"/>
        </w:rPr>
        <w:t xml:space="preserve">-Los informes de las cuentas se presentarán a los socios cooperativistas  cada tres semanas y serán supervisadas previamente por el contable de la cooperativa Tamara </w:t>
      </w:r>
      <w:proofErr w:type="spellStart"/>
      <w:r w:rsidRPr="00616922">
        <w:rPr>
          <w:rFonts w:ascii="Times New Roman" w:hAnsi="Times New Roman" w:cs="Times New Roman"/>
          <w:sz w:val="24"/>
          <w:szCs w:val="24"/>
        </w:rPr>
        <w:t>Otaola</w:t>
      </w:r>
      <w:proofErr w:type="spellEnd"/>
      <w:r w:rsidRPr="00616922">
        <w:rPr>
          <w:rFonts w:ascii="Times New Roman" w:hAnsi="Times New Roman" w:cs="Times New Roman"/>
          <w:sz w:val="24"/>
          <w:szCs w:val="24"/>
        </w:rPr>
        <w:t>.</w:t>
      </w:r>
    </w:p>
    <w:p w:rsidR="00FC74A8" w:rsidRPr="00616922" w:rsidRDefault="00FC74A8" w:rsidP="00FC74A8">
      <w:pPr>
        <w:ind w:left="709" w:hanging="709"/>
        <w:rPr>
          <w:rFonts w:ascii="Times New Roman" w:hAnsi="Times New Roman" w:cs="Times New Roman"/>
          <w:color w:val="FF6600"/>
          <w:sz w:val="24"/>
          <w:szCs w:val="24"/>
        </w:rPr>
      </w:pPr>
    </w:p>
    <w:p w:rsidR="00FC74A8" w:rsidRPr="00616922" w:rsidRDefault="00FC74A8" w:rsidP="00FC74A8">
      <w:pPr>
        <w:ind w:left="709" w:hanging="709"/>
        <w:rPr>
          <w:rFonts w:ascii="Times New Roman" w:hAnsi="Times New Roman" w:cs="Times New Roman"/>
          <w:color w:val="FF6600"/>
          <w:sz w:val="24"/>
          <w:szCs w:val="24"/>
        </w:rPr>
      </w:pPr>
    </w:p>
    <w:p w:rsidR="00FC74A8" w:rsidRPr="00616922" w:rsidRDefault="00FC74A8" w:rsidP="00FC74A8">
      <w:pPr>
        <w:ind w:left="709" w:hanging="709"/>
        <w:rPr>
          <w:rFonts w:ascii="Times New Roman" w:hAnsi="Times New Roman" w:cs="Times New Roman"/>
          <w:b/>
          <w:sz w:val="24"/>
          <w:szCs w:val="24"/>
        </w:rPr>
      </w:pPr>
      <w:r w:rsidRPr="00616922">
        <w:rPr>
          <w:rFonts w:ascii="Times New Roman" w:hAnsi="Times New Roman" w:cs="Times New Roman"/>
          <w:b/>
          <w:sz w:val="24"/>
          <w:szCs w:val="24"/>
        </w:rPr>
        <w:t>CAPITULO 7:</w:t>
      </w:r>
    </w:p>
    <w:p w:rsidR="00FC74A8" w:rsidRPr="00616922" w:rsidRDefault="00FC74A8" w:rsidP="00FC74A8">
      <w:pPr>
        <w:ind w:left="709" w:hanging="709"/>
        <w:jc w:val="both"/>
        <w:rPr>
          <w:rFonts w:ascii="Times New Roman" w:hAnsi="Times New Roman" w:cs="Times New Roman"/>
          <w:b/>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DISOLUCIÓN</w:t>
      </w:r>
    </w:p>
    <w:p w:rsidR="00FC74A8" w:rsidRPr="00616922" w:rsidRDefault="00FC74A8" w:rsidP="00FC74A8">
      <w:pPr>
        <w:ind w:left="709" w:hanging="709"/>
        <w:jc w:val="both"/>
        <w:rPr>
          <w:rFonts w:ascii="Times New Roman" w:hAnsi="Times New Roman" w:cs="Times New Roman"/>
          <w:sz w:val="24"/>
          <w:szCs w:val="24"/>
        </w:rPr>
      </w:pP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 xml:space="preserve">Artículo 14. </w:t>
      </w:r>
      <w:r w:rsidRPr="00616922">
        <w:rPr>
          <w:rFonts w:ascii="Times New Roman" w:hAnsi="Times New Roman" w:cs="Times New Roman"/>
          <w:sz w:val="24"/>
          <w:szCs w:val="24"/>
        </w:rPr>
        <w:t>Disolución.</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La cooperativa  será disuelta por unanimidad por parte de todos los socios el 24 de febrero de 2010.</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Artículo 15.</w:t>
      </w:r>
      <w:r w:rsidRPr="00616922">
        <w:rPr>
          <w:rFonts w:ascii="Times New Roman" w:hAnsi="Times New Roman" w:cs="Times New Roman"/>
          <w:sz w:val="24"/>
          <w:szCs w:val="24"/>
        </w:rPr>
        <w:t xml:space="preserve"> Otras disposiciones.</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b/>
          <w:i/>
          <w:sz w:val="24"/>
          <w:szCs w:val="24"/>
        </w:rPr>
        <w:tab/>
        <w:t>-</w:t>
      </w:r>
      <w:r w:rsidRPr="00616922">
        <w:rPr>
          <w:rFonts w:ascii="Times New Roman" w:hAnsi="Times New Roman" w:cs="Times New Roman"/>
          <w:sz w:val="24"/>
          <w:szCs w:val="24"/>
        </w:rPr>
        <w:t>Todos los asuntos que no queden recogidos explícitamente en estos estatutos  y que afecten al transcurrir del funcionamiento de la cooperativa deberán ser tratados en la asamblea general extraordinaria de los socios, donde se tomarán las decisiones oportunas. Estas decisiones deberán ser recogidas en un acta y complementarán a estos estatutos teniendo el mismo rango de jerarquía en el funcionamiento de la cooperativa</w:t>
      </w:r>
    </w:p>
    <w:p w:rsidR="00FC74A8" w:rsidRPr="00616922" w:rsidRDefault="00FC74A8" w:rsidP="00FC74A8">
      <w:pPr>
        <w:ind w:left="709" w:hanging="709"/>
        <w:jc w:val="both"/>
        <w:rPr>
          <w:rFonts w:ascii="Times New Roman" w:hAnsi="Times New Roman" w:cs="Times New Roman"/>
          <w:sz w:val="24"/>
          <w:szCs w:val="24"/>
        </w:rPr>
      </w:pPr>
      <w:r w:rsidRPr="00616922">
        <w:rPr>
          <w:rFonts w:ascii="Times New Roman" w:hAnsi="Times New Roman" w:cs="Times New Roman"/>
          <w:sz w:val="24"/>
          <w:szCs w:val="24"/>
        </w:rPr>
        <w:tab/>
        <w:t>-Un 5% de las ganancias, si las hubiere, de esta cooperativa será donado a una actividad con un fin social a determinar por votación entre los socios cooperativistas.</w:t>
      </w:r>
    </w:p>
    <w:p w:rsidR="005636DB" w:rsidRDefault="005636DB"/>
    <w:sectPr w:rsidR="005636DB" w:rsidSect="005636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A3866"/>
    <w:multiLevelType w:val="hybridMultilevel"/>
    <w:tmpl w:val="520AA6E6"/>
    <w:lvl w:ilvl="0" w:tplc="0C0A000F">
      <w:start w:val="1"/>
      <w:numFmt w:val="decimal"/>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4A8"/>
    <w:rsid w:val="005636DB"/>
    <w:rsid w:val="00FC74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3713</Characters>
  <Application>Microsoft Office Word</Application>
  <DocSecurity>0</DocSecurity>
  <Lines>30</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2011-10-20T09:54:00Z</dcterms:created>
  <dcterms:modified xsi:type="dcterms:W3CDTF">2011-10-20T09:54:00Z</dcterms:modified>
</cp:coreProperties>
</file>